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2DC4E" w14:textId="7473D952" w:rsidR="0055553F" w:rsidRPr="008F46C3" w:rsidRDefault="0055553F" w:rsidP="0055553F">
      <w:pPr>
        <w:jc w:val="right"/>
        <w:rPr>
          <w:rFonts w:ascii="ＭＳ ゴシック" w:eastAsia="ＭＳ ゴシック" w:hAnsi="ＭＳ ゴシック"/>
          <w:sz w:val="24"/>
          <w:szCs w:val="24"/>
        </w:rPr>
      </w:pPr>
      <w:bookmarkStart w:id="0" w:name="_GoBack"/>
      <w:bookmarkEnd w:id="0"/>
      <w:r w:rsidRPr="34026054">
        <w:rPr>
          <w:rFonts w:ascii="ＭＳ ゴシック" w:eastAsia="ＭＳ ゴシック" w:hAnsi="ＭＳ ゴシック"/>
          <w:sz w:val="24"/>
          <w:szCs w:val="24"/>
        </w:rPr>
        <w:t>令和４年</w:t>
      </w:r>
      <w:r w:rsidR="0068095D" w:rsidRPr="34026054">
        <w:rPr>
          <w:rFonts w:ascii="ＭＳ ゴシック" w:eastAsia="ＭＳ ゴシック" w:hAnsi="ＭＳ ゴシック"/>
          <w:sz w:val="24"/>
          <w:szCs w:val="24"/>
        </w:rPr>
        <w:t xml:space="preserve">　</w:t>
      </w:r>
      <w:r w:rsidRPr="34026054">
        <w:rPr>
          <w:rFonts w:ascii="ＭＳ ゴシック" w:eastAsia="ＭＳ ゴシック" w:hAnsi="ＭＳ ゴシック"/>
          <w:sz w:val="24"/>
          <w:szCs w:val="24"/>
        </w:rPr>
        <w:t>月</w:t>
      </w:r>
      <w:r w:rsidR="0068095D" w:rsidRPr="34026054">
        <w:rPr>
          <w:rFonts w:ascii="ＭＳ ゴシック" w:eastAsia="ＭＳ ゴシック" w:hAnsi="ＭＳ ゴシック"/>
          <w:sz w:val="24"/>
          <w:szCs w:val="24"/>
        </w:rPr>
        <w:t xml:space="preserve">　</w:t>
      </w:r>
      <w:r w:rsidRPr="34026054">
        <w:rPr>
          <w:rFonts w:ascii="ＭＳ ゴシック" w:eastAsia="ＭＳ ゴシック" w:hAnsi="ＭＳ ゴシック"/>
          <w:sz w:val="24"/>
          <w:szCs w:val="24"/>
        </w:rPr>
        <w:t>日</w:t>
      </w:r>
    </w:p>
    <w:p w14:paraId="537DAB19" w14:textId="5EA2C873" w:rsidR="00FA3129" w:rsidRDefault="00FA3129" w:rsidP="00216099">
      <w:pP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〈業所管団体等会員〉</w:t>
      </w:r>
    </w:p>
    <w:p w14:paraId="7C9033F7" w14:textId="139197EA" w:rsidR="00F90B5E" w:rsidRPr="0045379E" w:rsidRDefault="00216099" w:rsidP="00216099">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会員各位</w:t>
      </w:r>
    </w:p>
    <w:p w14:paraId="4326883C" w14:textId="77777777" w:rsidR="008C0446" w:rsidRDefault="008C0446" w:rsidP="001B2349">
      <w:pPr>
        <w:jc w:val="right"/>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w:t>
      </w:r>
    </w:p>
    <w:p w14:paraId="3845493A" w14:textId="77777777" w:rsidR="003F5372" w:rsidRPr="0045379E" w:rsidRDefault="00216099" w:rsidP="001B2349">
      <w:pPr>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一般社団法人　〇〇〇</w:t>
      </w:r>
    </w:p>
    <w:p w14:paraId="55171155" w14:textId="77777777" w:rsidR="003F5372" w:rsidRPr="0045379E" w:rsidRDefault="00216099" w:rsidP="00216099">
      <w:pPr>
        <w:wordWrap w:val="0"/>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会長　〇〇〇</w:t>
      </w:r>
    </w:p>
    <w:p w14:paraId="7100CCDB" w14:textId="77777777" w:rsidR="00E46F74" w:rsidRPr="0045379E" w:rsidRDefault="00E46F74">
      <w:pPr>
        <w:rPr>
          <w:rFonts w:ascii="ＭＳ ゴシック" w:eastAsia="ＭＳ ゴシック" w:hAnsi="ＭＳ ゴシック"/>
          <w:color w:val="0D0D0D" w:themeColor="text1" w:themeTint="F2"/>
          <w:sz w:val="24"/>
          <w:szCs w:val="24"/>
        </w:rPr>
      </w:pPr>
    </w:p>
    <w:p w14:paraId="2B482F99" w14:textId="77777777" w:rsidR="00ED2D4D" w:rsidRDefault="006E44FF" w:rsidP="006E44FF">
      <w:pPr>
        <w:jc w:val="center"/>
        <w:rPr>
          <w:rFonts w:ascii="ＭＳ ゴシック" w:eastAsia="ＭＳ ゴシック" w:hAnsi="ＭＳ ゴシック"/>
          <w:color w:val="0D0D0D" w:themeColor="text1" w:themeTint="F2"/>
          <w:sz w:val="24"/>
          <w:szCs w:val="24"/>
        </w:rPr>
      </w:pPr>
      <w:r w:rsidRPr="00A0050B">
        <w:rPr>
          <w:rFonts w:ascii="ＭＳ ゴシック" w:eastAsia="ＭＳ ゴシック" w:hAnsi="ＭＳ ゴシック" w:hint="eastAsia"/>
          <w:color w:val="0D0D0D" w:themeColor="text1" w:themeTint="F2"/>
          <w:sz w:val="24"/>
          <w:szCs w:val="24"/>
        </w:rPr>
        <w:t>マイナンバーカードの</w:t>
      </w:r>
      <w:r>
        <w:rPr>
          <w:rFonts w:ascii="ＭＳ ゴシック" w:eastAsia="ＭＳ ゴシック" w:hAnsi="ＭＳ ゴシック" w:hint="eastAsia"/>
          <w:color w:val="0D0D0D" w:themeColor="text1" w:themeTint="F2"/>
          <w:sz w:val="24"/>
          <w:szCs w:val="24"/>
        </w:rPr>
        <w:t>取得</w:t>
      </w:r>
      <w:r w:rsidR="00065044">
        <w:rPr>
          <w:rFonts w:ascii="ＭＳ ゴシック" w:eastAsia="ＭＳ ゴシック" w:hAnsi="ＭＳ ゴシック" w:hint="eastAsia"/>
          <w:color w:val="0D0D0D" w:themeColor="text1" w:themeTint="F2"/>
          <w:sz w:val="24"/>
          <w:szCs w:val="24"/>
        </w:rPr>
        <w:t>、</w:t>
      </w:r>
    </w:p>
    <w:p w14:paraId="42BC31A6" w14:textId="573914CD" w:rsidR="006E44FF" w:rsidRDefault="006E44FF" w:rsidP="006E44FF">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健康保険証利用申込</w:t>
      </w:r>
      <w:r w:rsidR="00E702B4">
        <w:rPr>
          <w:rFonts w:ascii="ＭＳ ゴシック" w:eastAsia="ＭＳ ゴシック" w:hAnsi="ＭＳ ゴシック" w:hint="eastAsia"/>
          <w:color w:val="0D0D0D" w:themeColor="text1" w:themeTint="F2"/>
          <w:sz w:val="24"/>
          <w:szCs w:val="24"/>
        </w:rPr>
        <w:t>及び公金受取口座</w:t>
      </w:r>
      <w:r w:rsidR="00ED2D4D">
        <w:rPr>
          <w:rFonts w:ascii="ＭＳ ゴシック" w:eastAsia="ＭＳ ゴシック" w:hAnsi="ＭＳ ゴシック" w:hint="eastAsia"/>
          <w:color w:val="0D0D0D" w:themeColor="text1" w:themeTint="F2"/>
          <w:sz w:val="24"/>
          <w:szCs w:val="24"/>
        </w:rPr>
        <w:t>登録</w:t>
      </w:r>
      <w:r>
        <w:rPr>
          <w:rFonts w:ascii="ＭＳ ゴシック" w:eastAsia="ＭＳ ゴシック" w:hAnsi="ＭＳ ゴシック" w:hint="eastAsia"/>
          <w:color w:val="0D0D0D" w:themeColor="text1" w:themeTint="F2"/>
          <w:sz w:val="24"/>
          <w:szCs w:val="24"/>
        </w:rPr>
        <w:t>の促進</w:t>
      </w:r>
      <w:r w:rsidR="004262ED">
        <w:rPr>
          <w:rFonts w:ascii="ＭＳ ゴシック" w:eastAsia="ＭＳ ゴシック" w:hAnsi="ＭＳ ゴシック" w:hint="eastAsia"/>
          <w:color w:val="0D0D0D" w:themeColor="text1" w:themeTint="F2"/>
          <w:sz w:val="24"/>
          <w:szCs w:val="24"/>
        </w:rPr>
        <w:t>に</w:t>
      </w:r>
      <w:r>
        <w:rPr>
          <w:rFonts w:ascii="ＭＳ ゴシック" w:eastAsia="ＭＳ ゴシック" w:hAnsi="ＭＳ ゴシック" w:hint="eastAsia"/>
          <w:color w:val="0D0D0D" w:themeColor="text1" w:themeTint="F2"/>
          <w:sz w:val="24"/>
          <w:szCs w:val="24"/>
        </w:rPr>
        <w:t>ついて</w:t>
      </w:r>
    </w:p>
    <w:p w14:paraId="6C59C2EF" w14:textId="74CC2168" w:rsidR="0055553F" w:rsidRDefault="006E44FF" w:rsidP="006E44FF">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（依頼）</w:t>
      </w:r>
    </w:p>
    <w:p w14:paraId="562A7FCD" w14:textId="77777777" w:rsidR="006E44FF" w:rsidRPr="0045379E" w:rsidRDefault="006E44FF" w:rsidP="006E44FF">
      <w:pPr>
        <w:jc w:val="center"/>
        <w:rPr>
          <w:rFonts w:ascii="ＭＳ ゴシック" w:eastAsia="ＭＳ ゴシック" w:hAnsi="ＭＳ ゴシック"/>
          <w:color w:val="0D0D0D" w:themeColor="text1" w:themeTint="F2"/>
          <w:sz w:val="24"/>
          <w:szCs w:val="24"/>
        </w:rPr>
      </w:pPr>
    </w:p>
    <w:p w14:paraId="4A9828EF" w14:textId="20CFD2CB" w:rsidR="0055553F" w:rsidRDefault="003F5372">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 xml:space="preserve">　</w:t>
      </w:r>
      <w:r w:rsidR="00F90B5E" w:rsidRPr="0045379E">
        <w:rPr>
          <w:rFonts w:ascii="ＭＳ ゴシック" w:eastAsia="ＭＳ ゴシック" w:hAnsi="ＭＳ ゴシック" w:hint="eastAsia"/>
          <w:color w:val="0D0D0D" w:themeColor="text1" w:themeTint="F2"/>
          <w:sz w:val="24"/>
          <w:szCs w:val="24"/>
        </w:rPr>
        <w:t>貴</w:t>
      </w:r>
      <w:r w:rsidR="000845CC" w:rsidRPr="0045379E">
        <w:rPr>
          <w:rFonts w:ascii="ＭＳ ゴシック" w:eastAsia="ＭＳ ゴシック" w:hAnsi="ＭＳ ゴシック" w:hint="eastAsia"/>
          <w:color w:val="0D0D0D" w:themeColor="text1" w:themeTint="F2"/>
          <w:sz w:val="24"/>
          <w:szCs w:val="24"/>
        </w:rPr>
        <w:t>社</w:t>
      </w:r>
      <w:r w:rsidR="00F90B5E" w:rsidRPr="0045379E">
        <w:rPr>
          <w:rFonts w:ascii="ＭＳ ゴシック" w:eastAsia="ＭＳ ゴシック" w:hAnsi="ＭＳ ゴシック" w:hint="eastAsia"/>
          <w:color w:val="0D0D0D" w:themeColor="text1" w:themeTint="F2"/>
          <w:sz w:val="24"/>
          <w:szCs w:val="24"/>
        </w:rPr>
        <w:t>におかれ</w:t>
      </w:r>
      <w:r w:rsidR="00D32468">
        <w:rPr>
          <w:rFonts w:ascii="ＭＳ ゴシック" w:eastAsia="ＭＳ ゴシック" w:hAnsi="ＭＳ ゴシック" w:hint="eastAsia"/>
          <w:color w:val="0D0D0D" w:themeColor="text1" w:themeTint="F2"/>
          <w:sz w:val="24"/>
          <w:szCs w:val="24"/>
        </w:rPr>
        <w:t>まし</w:t>
      </w:r>
      <w:r w:rsidR="00F90B5E" w:rsidRPr="0045379E">
        <w:rPr>
          <w:rFonts w:ascii="ＭＳ ゴシック" w:eastAsia="ＭＳ ゴシック" w:hAnsi="ＭＳ ゴシック" w:hint="eastAsia"/>
          <w:color w:val="0D0D0D" w:themeColor="text1" w:themeTint="F2"/>
          <w:sz w:val="24"/>
          <w:szCs w:val="24"/>
        </w:rPr>
        <w:t>ては、平素から〇〇〇</w:t>
      </w:r>
      <w:r w:rsidR="00BD3ED5" w:rsidRPr="0045379E">
        <w:rPr>
          <w:rFonts w:ascii="ＭＳ ゴシック" w:eastAsia="ＭＳ ゴシック" w:hAnsi="ＭＳ ゴシック" w:hint="eastAsia"/>
          <w:color w:val="0D0D0D" w:themeColor="text1" w:themeTint="F2"/>
          <w:sz w:val="24"/>
          <w:szCs w:val="24"/>
        </w:rPr>
        <w:t>、厚く御礼を申し上げます。</w:t>
      </w:r>
    </w:p>
    <w:p w14:paraId="115A9799" w14:textId="4DE4FDA9" w:rsidR="00E15B8D" w:rsidRPr="001713F2" w:rsidRDefault="00C2354F" w:rsidP="001713F2">
      <w:pPr>
        <w:ind w:firstLineChars="100" w:firstLine="24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マイナンバーカードの取得</w:t>
      </w:r>
      <w:r w:rsidR="00C90A3A">
        <w:rPr>
          <w:rFonts w:ascii="ＭＳ ゴシック" w:eastAsia="ＭＳ ゴシック" w:hAnsi="ＭＳ ゴシック" w:hint="eastAsia"/>
          <w:color w:val="0D0D0D" w:themeColor="text1" w:themeTint="F2"/>
          <w:sz w:val="24"/>
          <w:szCs w:val="24"/>
        </w:rPr>
        <w:t>等</w:t>
      </w:r>
      <w:r>
        <w:rPr>
          <w:rFonts w:ascii="ＭＳ ゴシック" w:eastAsia="ＭＳ ゴシック" w:hAnsi="ＭＳ ゴシック" w:hint="eastAsia"/>
          <w:color w:val="0D0D0D" w:themeColor="text1" w:themeTint="F2"/>
          <w:sz w:val="24"/>
          <w:szCs w:val="24"/>
        </w:rPr>
        <w:t>の促進について</w:t>
      </w:r>
      <w:r w:rsidR="00EC72C7">
        <w:rPr>
          <w:rFonts w:ascii="ＭＳ ゴシック" w:eastAsia="ＭＳ ゴシック" w:hAnsi="ＭＳ ゴシック" w:hint="eastAsia"/>
          <w:color w:val="0D0D0D" w:themeColor="text1" w:themeTint="F2"/>
          <w:sz w:val="24"/>
          <w:szCs w:val="24"/>
        </w:rPr>
        <w:t>ご</w:t>
      </w:r>
      <w:r>
        <w:rPr>
          <w:rFonts w:ascii="ＭＳ ゴシック" w:eastAsia="ＭＳ ゴシック" w:hAnsi="ＭＳ ゴシック" w:hint="eastAsia"/>
          <w:color w:val="0D0D0D" w:themeColor="text1" w:themeTint="F2"/>
          <w:sz w:val="24"/>
          <w:szCs w:val="24"/>
        </w:rPr>
        <w:t>協力いただいているところですが</w:t>
      </w:r>
      <w:r w:rsidR="00CF4084">
        <w:rPr>
          <w:rFonts w:ascii="ＭＳ ゴシック" w:eastAsia="ＭＳ ゴシック" w:hAnsi="ＭＳ ゴシック" w:hint="eastAsia"/>
          <w:kern w:val="0"/>
          <w:sz w:val="24"/>
          <w:szCs w:val="24"/>
        </w:rPr>
        <w:t>、</w:t>
      </w:r>
      <w:r>
        <w:rPr>
          <w:rFonts w:ascii="ＭＳ ゴシック" w:eastAsia="ＭＳ ゴシック" w:hAnsi="ＭＳ ゴシック" w:hint="eastAsia"/>
          <w:color w:val="0D0D0D" w:themeColor="text1" w:themeTint="F2"/>
          <w:sz w:val="24"/>
          <w:szCs w:val="24"/>
        </w:rPr>
        <w:t>ぜひ更なる取得</w:t>
      </w:r>
      <w:r w:rsidR="00C971C6">
        <w:rPr>
          <w:rFonts w:ascii="ＭＳ ゴシック" w:eastAsia="ＭＳ ゴシック" w:hAnsi="ＭＳ ゴシック" w:hint="eastAsia"/>
          <w:color w:val="0D0D0D" w:themeColor="text1" w:themeTint="F2"/>
          <w:sz w:val="24"/>
          <w:szCs w:val="24"/>
        </w:rPr>
        <w:t>、</w:t>
      </w:r>
      <w:r w:rsidR="00F6719A">
        <w:rPr>
          <w:rFonts w:ascii="ＭＳ ゴシック" w:eastAsia="ＭＳ ゴシック" w:hAnsi="ＭＳ ゴシック" w:hint="eastAsia"/>
          <w:color w:val="0D0D0D" w:themeColor="text1" w:themeTint="F2"/>
          <w:sz w:val="24"/>
          <w:szCs w:val="24"/>
        </w:rPr>
        <w:t>健康保険証利用申込</w:t>
      </w:r>
      <w:r w:rsidR="00C971C6">
        <w:rPr>
          <w:rFonts w:ascii="ＭＳ ゴシック" w:eastAsia="ＭＳ ゴシック" w:hAnsi="ＭＳ ゴシック" w:hint="eastAsia"/>
          <w:color w:val="0D0D0D" w:themeColor="text1" w:themeTint="F2"/>
          <w:sz w:val="24"/>
          <w:szCs w:val="24"/>
        </w:rPr>
        <w:t>及び公金受取口座登録</w:t>
      </w:r>
      <w:r w:rsidR="00F6719A">
        <w:rPr>
          <w:rFonts w:ascii="ＭＳ ゴシック" w:eastAsia="ＭＳ ゴシック" w:hAnsi="ＭＳ ゴシック" w:hint="eastAsia"/>
          <w:color w:val="0D0D0D" w:themeColor="text1" w:themeTint="F2"/>
          <w:sz w:val="24"/>
          <w:szCs w:val="24"/>
        </w:rPr>
        <w:t>の促進</w:t>
      </w:r>
      <w:r>
        <w:rPr>
          <w:rFonts w:ascii="ＭＳ ゴシック" w:eastAsia="ＭＳ ゴシック" w:hAnsi="ＭＳ ゴシック" w:hint="eastAsia"/>
          <w:color w:val="0D0D0D" w:themeColor="text1" w:themeTint="F2"/>
          <w:sz w:val="24"/>
          <w:szCs w:val="24"/>
        </w:rPr>
        <w:t>に</w:t>
      </w:r>
      <w:r w:rsidR="00EC72C7">
        <w:rPr>
          <w:rFonts w:ascii="ＭＳ ゴシック" w:eastAsia="ＭＳ ゴシック" w:hAnsi="ＭＳ ゴシック" w:hint="eastAsia"/>
          <w:color w:val="0D0D0D" w:themeColor="text1" w:themeTint="F2"/>
          <w:sz w:val="24"/>
          <w:szCs w:val="24"/>
        </w:rPr>
        <w:t>ご</w:t>
      </w:r>
      <w:r>
        <w:rPr>
          <w:rFonts w:ascii="ＭＳ ゴシック" w:eastAsia="ＭＳ ゴシック" w:hAnsi="ＭＳ ゴシック" w:hint="eastAsia"/>
          <w:color w:val="0D0D0D" w:themeColor="text1" w:themeTint="F2"/>
          <w:sz w:val="24"/>
          <w:szCs w:val="24"/>
        </w:rPr>
        <w:t>協力くださいますようお願い申し上げます。</w:t>
      </w:r>
    </w:p>
    <w:p w14:paraId="5B7683ED" w14:textId="0CB2A6A8" w:rsidR="008F46C3" w:rsidRDefault="008F46C3" w:rsidP="00067BC8">
      <w:pPr>
        <w:jc w:val="center"/>
        <w:rPr>
          <w:rFonts w:ascii="ＭＳ ゴシック" w:eastAsia="ＭＳ ゴシック" w:hAnsi="ＭＳ ゴシック"/>
          <w:sz w:val="24"/>
          <w:szCs w:val="24"/>
        </w:rPr>
      </w:pPr>
    </w:p>
    <w:p w14:paraId="78DEE4DD" w14:textId="77777777" w:rsidR="00C0205D" w:rsidRDefault="00C0205D" w:rsidP="00C0205D">
      <w:pPr>
        <w:rPr>
          <w:rFonts w:ascii="ＭＳ ゴシック" w:eastAsia="ＭＳ ゴシック" w:hAnsi="ＭＳ ゴシック"/>
          <w:b/>
          <w:bCs/>
          <w:sz w:val="24"/>
          <w:szCs w:val="24"/>
          <w:u w:val="single"/>
        </w:rPr>
      </w:pPr>
      <w:r>
        <w:rPr>
          <w:rFonts w:ascii="ＭＳ ゴシック" w:eastAsia="ＭＳ ゴシック" w:hAnsi="ＭＳ ゴシック" w:hint="eastAsia"/>
          <w:b/>
          <w:bCs/>
          <w:sz w:val="24"/>
          <w:szCs w:val="24"/>
          <w:u w:val="single"/>
        </w:rPr>
        <w:t>１.マイナンバーカードについて</w:t>
      </w:r>
    </w:p>
    <w:p w14:paraId="288EDE14" w14:textId="728788C6" w:rsidR="00F6667C" w:rsidRDefault="00F6667C" w:rsidP="00F6667C">
      <w:pPr>
        <w:snapToGrid w:val="0"/>
        <w:ind w:left="300" w:hangingChars="100" w:hanging="300"/>
        <w:rPr>
          <w:rFonts w:ascii="ＤＦ特太ゴシック体" w:eastAsia="ＤＦ特太ゴシック体" w:hAnsi="ＤＦ特太ゴシック体"/>
          <w:sz w:val="30"/>
          <w:szCs w:val="30"/>
        </w:rPr>
      </w:pPr>
      <w:r>
        <w:rPr>
          <w:rFonts w:ascii="ＤＦ特太ゴシック体" w:eastAsia="ＤＦ特太ゴシック体" w:hAnsi="ＤＦ特太ゴシック体" w:hint="eastAsia"/>
          <w:sz w:val="30"/>
          <w:szCs w:val="30"/>
        </w:rPr>
        <w:t>① マイナポイント第２弾の付与対象となるカード</w:t>
      </w:r>
      <w:r w:rsidR="00817851">
        <w:rPr>
          <w:rFonts w:ascii="ＤＦ特太ゴシック体" w:eastAsia="ＤＦ特太ゴシック体" w:hAnsi="ＤＦ特太ゴシック体" w:hint="eastAsia"/>
          <w:sz w:val="30"/>
          <w:szCs w:val="30"/>
        </w:rPr>
        <w:t>の</w:t>
      </w:r>
      <w:r>
        <w:rPr>
          <w:rFonts w:ascii="ＤＦ特太ゴシック体" w:eastAsia="ＤＦ特太ゴシック体" w:hAnsi="ＤＦ特太ゴシック体" w:hint="eastAsia"/>
          <w:sz w:val="30"/>
          <w:szCs w:val="30"/>
        </w:rPr>
        <w:t>申請期限</w:t>
      </w:r>
      <w:r w:rsidR="00817851">
        <w:rPr>
          <w:rFonts w:ascii="ＤＦ特太ゴシック体" w:eastAsia="ＤＦ特太ゴシック体" w:hAnsi="ＤＦ特太ゴシック体" w:hint="eastAsia"/>
          <w:sz w:val="30"/>
          <w:szCs w:val="30"/>
        </w:rPr>
        <w:t>は12月末</w:t>
      </w:r>
      <w:r w:rsidR="00C35AAB">
        <w:rPr>
          <w:rFonts w:ascii="ＤＦ特太ゴシック体" w:eastAsia="ＤＦ特太ゴシック体" w:hAnsi="ＤＦ特太ゴシック体" w:hint="eastAsia"/>
          <w:sz w:val="30"/>
          <w:szCs w:val="30"/>
        </w:rPr>
        <w:t>まで</w:t>
      </w:r>
      <w:r w:rsidR="00817851">
        <w:rPr>
          <w:rFonts w:ascii="ＤＦ特太ゴシック体" w:eastAsia="ＤＦ特太ゴシック体" w:hAnsi="ＤＦ特太ゴシック体" w:hint="eastAsia"/>
          <w:sz w:val="30"/>
          <w:szCs w:val="30"/>
        </w:rPr>
        <w:t>です</w:t>
      </w:r>
      <w:r>
        <w:rPr>
          <w:rFonts w:ascii="ＤＦ特太ゴシック体" w:eastAsia="ＤＦ特太ゴシック体" w:hAnsi="ＤＦ特太ゴシック体" w:hint="eastAsia"/>
          <w:sz w:val="30"/>
          <w:szCs w:val="30"/>
        </w:rPr>
        <w:t>。</w:t>
      </w:r>
    </w:p>
    <w:p w14:paraId="0BEA73CB" w14:textId="77777777" w:rsidR="00F6667C" w:rsidRDefault="00F6667C" w:rsidP="00F6667C">
      <w:pPr>
        <w:snapToGrid w:val="0"/>
        <w:ind w:leftChars="200" w:left="420" w:firstLineChars="100" w:firstLine="240"/>
        <w:rPr>
          <w:rFonts w:ascii="ＤＦ特太ゴシック体" w:eastAsia="ＤＦ特太ゴシック体" w:hAnsi="ＤＦ特太ゴシック体"/>
          <w:sz w:val="30"/>
          <w:szCs w:val="30"/>
        </w:rPr>
      </w:pPr>
      <w:r>
        <w:rPr>
          <w:rFonts w:ascii="ＭＳ ゴシック" w:eastAsia="ＭＳ ゴシック" w:hAnsi="ＭＳ ゴシック" w:hint="eastAsia"/>
          <w:sz w:val="24"/>
          <w:szCs w:val="24"/>
        </w:rPr>
        <w:t>マイナポイント第２弾については、</w:t>
      </w:r>
      <w:r>
        <w:rPr>
          <w:rFonts w:ascii="ＭＳ ゴシック" w:eastAsia="ＭＳ ゴシック" w:hAnsi="ＭＳ ゴシック" w:hint="eastAsia"/>
          <w:sz w:val="24"/>
          <w:szCs w:val="24"/>
          <w:u w:val="single"/>
        </w:rPr>
        <w:t>令和４年12月末までにマイナンバーカードの交付申請をされた方が対象</w:t>
      </w:r>
      <w:r>
        <w:rPr>
          <w:rFonts w:ascii="ＭＳ ゴシック" w:eastAsia="ＭＳ ゴシック" w:hAnsi="ＭＳ ゴシック" w:hint="eastAsia"/>
          <w:sz w:val="24"/>
          <w:szCs w:val="24"/>
        </w:rPr>
        <w:t>です。マイナポイント第２弾では、次のとおり最大20,000円分のマイナポイントを取得することができます。</w:t>
      </w:r>
    </w:p>
    <w:p w14:paraId="3C68F402" w14:textId="77777777" w:rsidR="00F6667C" w:rsidRDefault="00F6667C" w:rsidP="00F6667C">
      <w:pPr>
        <w:pStyle w:val="a9"/>
        <w:snapToGrid w:val="0"/>
        <w:ind w:leftChars="77" w:left="402"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ア　選択した決済サービスの利用・チャージ金額に応じて、最大5,000円分のマイナポイント</w:t>
      </w:r>
      <w:r>
        <w:rPr>
          <w:rFonts w:ascii="ＭＳ ゴシック" w:eastAsia="ＭＳ ゴシック" w:hAnsi="ＭＳ ゴシック" w:hint="eastAsia"/>
          <w:sz w:val="24"/>
          <w:szCs w:val="24"/>
          <w:vertAlign w:val="superscript"/>
        </w:rPr>
        <w:t>※1,2,3</w:t>
      </w:r>
    </w:p>
    <w:p w14:paraId="2165D296" w14:textId="77777777" w:rsidR="00F6667C" w:rsidRDefault="00F6667C" w:rsidP="00F6667C">
      <w:pPr>
        <w:pStyle w:val="a9"/>
        <w:snapToGrid w:val="0"/>
        <w:ind w:leftChars="77" w:left="402"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イ　健康保険証としての利用申込みで7,500円分のマイナポイント</w:t>
      </w:r>
      <w:r>
        <w:rPr>
          <w:rFonts w:ascii="ＭＳ ゴシック" w:eastAsia="ＭＳ ゴシック" w:hAnsi="ＭＳ ゴシック" w:hint="eastAsia"/>
          <w:sz w:val="24"/>
          <w:szCs w:val="24"/>
          <w:vertAlign w:val="superscript"/>
        </w:rPr>
        <w:t>※4,5</w:t>
      </w:r>
    </w:p>
    <w:p w14:paraId="5A4C8082" w14:textId="77777777" w:rsidR="00F6667C" w:rsidRDefault="00F6667C" w:rsidP="00F6667C">
      <w:pPr>
        <w:pStyle w:val="a9"/>
        <w:snapToGrid w:val="0"/>
        <w:ind w:leftChars="77" w:left="402"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ウ　公金受取口座の登録完了で7,500円分のマイナポイント</w:t>
      </w:r>
      <w:r>
        <w:rPr>
          <w:rFonts w:ascii="ＭＳ ゴシック" w:eastAsia="ＭＳ ゴシック" w:hAnsi="ＭＳ ゴシック" w:hint="eastAsia"/>
          <w:sz w:val="24"/>
          <w:szCs w:val="24"/>
          <w:vertAlign w:val="superscript"/>
        </w:rPr>
        <w:t>※4,5</w:t>
      </w:r>
    </w:p>
    <w:p w14:paraId="43EAE806" w14:textId="77777777" w:rsidR="00F6667C" w:rsidRDefault="00F6667C" w:rsidP="00F6667C">
      <w:pPr>
        <w:snapToGrid w:val="0"/>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最新の情報は、「マイナポイント事業」HP</w:t>
      </w:r>
      <w:r>
        <w:rPr>
          <w:rFonts w:ascii="ＭＳ ゴシック" w:eastAsia="ＭＳ ゴシック" w:hAnsi="ＭＳ ゴシック" w:hint="eastAsia"/>
          <w:sz w:val="24"/>
          <w:szCs w:val="24"/>
          <w:vertAlign w:val="superscript"/>
        </w:rPr>
        <w:t>※6</w:t>
      </w:r>
      <w:r>
        <w:rPr>
          <w:rFonts w:ascii="ＭＳ ゴシック" w:eastAsia="ＭＳ ゴシック" w:hAnsi="ＭＳ ゴシック" w:hint="eastAsia"/>
          <w:sz w:val="24"/>
          <w:szCs w:val="24"/>
        </w:rPr>
        <w:t>をご覧ください。</w:t>
      </w:r>
    </w:p>
    <w:p w14:paraId="25D3FE21" w14:textId="77777777" w:rsidR="00F6667C" w:rsidRDefault="00F6667C" w:rsidP="00F6667C">
      <w:pPr>
        <w:snapToGrid w:val="0"/>
        <w:ind w:leftChars="200" w:left="820" w:hangingChars="200" w:hanging="400"/>
        <w:rPr>
          <w:rFonts w:ascii="ＭＳ ゴシック" w:eastAsia="ＭＳ ゴシック" w:hAnsi="ＭＳ ゴシック"/>
          <w:noProof/>
          <w:sz w:val="20"/>
          <w:szCs w:val="20"/>
        </w:rPr>
      </w:pPr>
      <w:r>
        <w:rPr>
          <w:rFonts w:ascii="ＭＳ ゴシック" w:eastAsia="ＭＳ ゴシック" w:hAnsi="ＭＳ ゴシック" w:hint="eastAsia"/>
          <w:noProof/>
          <w:sz w:val="20"/>
          <w:szCs w:val="20"/>
        </w:rPr>
        <w:t>※１　マイナポイントの申込後、選択したキャッシュレス決済サービスで20,000円までのチャージまたはお買い物をすると、ご利用金額の25％のマイナポイント（最大5,000円分）を受け取ることができます。</w:t>
      </w:r>
    </w:p>
    <w:p w14:paraId="50C90A8F" w14:textId="77777777" w:rsidR="00F6667C" w:rsidRDefault="00F6667C" w:rsidP="00F6667C">
      <w:pPr>
        <w:snapToGrid w:val="0"/>
        <w:ind w:leftChars="200" w:left="420"/>
        <w:rPr>
          <w:rFonts w:ascii="ＭＳ ゴシック" w:eastAsia="ＭＳ ゴシック" w:hAnsi="ＭＳ ゴシック"/>
          <w:sz w:val="20"/>
        </w:rPr>
      </w:pPr>
      <w:r>
        <w:rPr>
          <w:rFonts w:ascii="ＭＳ ゴシック" w:eastAsia="ＭＳ ゴシック" w:hAnsi="ＭＳ ゴシック" w:hint="eastAsia"/>
          <w:noProof/>
          <w:sz w:val="20"/>
          <w:szCs w:val="20"/>
        </w:rPr>
        <w:t>※２　マイナンバーカードを既に取得した方のうち、マイナポイント第１弾の未申込者も含みます。</w:t>
      </w:r>
      <w:r>
        <w:rPr>
          <w:rFonts w:hint="eastAsia"/>
        </w:rPr>
        <w:br/>
      </w:r>
      <w:bookmarkStart w:id="1" w:name="_Hlk118124741"/>
      <w:r>
        <w:rPr>
          <w:rFonts w:ascii="ＭＳ ゴシック" w:eastAsia="ＭＳ ゴシック" w:hAnsi="ＭＳ ゴシック" w:hint="eastAsia"/>
          <w:sz w:val="20"/>
        </w:rPr>
        <w:t>※３　第１弾で5,000円分のマイナポイントを取得済みの方は対象外となります。</w:t>
      </w:r>
    </w:p>
    <w:p w14:paraId="4BA6F03B" w14:textId="77777777" w:rsidR="00F6667C" w:rsidRDefault="00F6667C" w:rsidP="00F6667C">
      <w:pPr>
        <w:snapToGrid w:val="0"/>
        <w:ind w:leftChars="200" w:left="820" w:hangingChars="200" w:hanging="400"/>
        <w:rPr>
          <w:rFonts w:ascii="ＭＳ ゴシック" w:eastAsia="ＭＳ ゴシック" w:hAnsi="ＭＳ ゴシック"/>
          <w:sz w:val="20"/>
        </w:rPr>
      </w:pPr>
      <w:r>
        <w:rPr>
          <w:rFonts w:ascii="ＭＳ ゴシック" w:eastAsia="ＭＳ ゴシック" w:hAnsi="ＭＳ ゴシック" w:hint="eastAsia"/>
          <w:sz w:val="20"/>
        </w:rPr>
        <w:t>※４　マイナポイントの対象となるマイナンバーカード申請期限後にカードを申請された場合、マイナポイントの申込みをすることはできません。</w:t>
      </w:r>
    </w:p>
    <w:p w14:paraId="5E5AF0EE" w14:textId="199246FC" w:rsidR="00F6667C" w:rsidRDefault="00F6667C" w:rsidP="00F6667C">
      <w:pPr>
        <w:snapToGrid w:val="0"/>
        <w:ind w:leftChars="200" w:left="840" w:hangingChars="200" w:hanging="420"/>
        <w:rPr>
          <w:rFonts w:ascii="ＭＳ ゴシック" w:eastAsia="ＭＳ ゴシック" w:hAnsi="ＭＳ ゴシック"/>
          <w:sz w:val="20"/>
        </w:rPr>
      </w:pPr>
      <w:r>
        <w:rPr>
          <w:rFonts w:hint="eastAsia"/>
          <w:noProof/>
        </w:rPr>
        <w:drawing>
          <wp:anchor distT="0" distB="0" distL="114300" distR="114300" simplePos="0" relativeHeight="251661312" behindDoc="0" locked="0" layoutInCell="1" allowOverlap="1" wp14:anchorId="6F9D6A05" wp14:editId="305A76F4">
            <wp:simplePos x="0" y="0"/>
            <wp:positionH relativeFrom="margin">
              <wp:align>right</wp:align>
            </wp:positionH>
            <wp:positionV relativeFrom="paragraph">
              <wp:posOffset>10795</wp:posOffset>
            </wp:positionV>
            <wp:extent cx="520700" cy="520700"/>
            <wp:effectExtent l="0" t="0" r="0"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sz w:val="20"/>
        </w:rPr>
        <w:t>※５　健康保険証利用申込み情報や公金受取口座登録情報を確認後、マイナポイント申込で　選択した決済サービスにポイントが付与されます。</w:t>
      </w:r>
      <w:bookmarkEnd w:id="1"/>
    </w:p>
    <w:p w14:paraId="61D9D112" w14:textId="77777777" w:rsidR="00F6667C" w:rsidRDefault="00F6667C" w:rsidP="00F6667C">
      <w:pPr>
        <w:snapToGrid w:val="0"/>
        <w:ind w:leftChars="200" w:left="420"/>
        <w:rPr>
          <w:rFonts w:ascii="ＭＳ ゴシック" w:eastAsia="ＭＳ ゴシック" w:hAnsi="ＭＳ ゴシック"/>
          <w:sz w:val="12"/>
          <w:szCs w:val="12"/>
        </w:rPr>
      </w:pPr>
      <w:r>
        <w:rPr>
          <w:rFonts w:ascii="ＭＳ ゴシック" w:eastAsia="ＭＳ ゴシック" w:hAnsi="ＭＳ ゴシック" w:hint="eastAsia"/>
          <w:sz w:val="20"/>
          <w:szCs w:val="20"/>
        </w:rPr>
        <w:t>※６「マイナポイント事業」HP（</w:t>
      </w:r>
      <w:hyperlink r:id="rId12" w:history="1">
        <w:r>
          <w:rPr>
            <w:rStyle w:val="aa"/>
            <w:rFonts w:ascii="ＭＳ ゴシック" w:eastAsia="ＭＳ ゴシック" w:hAnsi="ＭＳ ゴシック" w:hint="eastAsia"/>
            <w:sz w:val="20"/>
            <w:szCs w:val="20"/>
          </w:rPr>
          <w:t>https://mynumbercard.point.soumu.go.jp/</w:t>
        </w:r>
      </w:hyperlink>
      <w:r>
        <w:rPr>
          <w:rFonts w:ascii="ＭＳ ゴシック" w:eastAsia="ＭＳ ゴシック" w:hAnsi="ＭＳ ゴシック" w:hint="eastAsia"/>
          <w:sz w:val="20"/>
          <w:szCs w:val="20"/>
        </w:rPr>
        <w:t>）</w:t>
      </w:r>
    </w:p>
    <w:p w14:paraId="7C368DFB" w14:textId="77777777" w:rsidR="00F6667C" w:rsidRDefault="00F6667C" w:rsidP="00F6667C">
      <w:pPr>
        <w:snapToGrid w:val="0"/>
        <w:ind w:firstLineChars="100" w:firstLine="240"/>
        <w:rPr>
          <w:rFonts w:ascii="ＭＳ ゴシック" w:eastAsia="ＭＳ ゴシック" w:hAnsi="ＭＳ ゴシック"/>
          <w:sz w:val="24"/>
          <w:szCs w:val="24"/>
        </w:rPr>
      </w:pPr>
    </w:p>
    <w:p w14:paraId="53F1CC58" w14:textId="77777777" w:rsidR="00F6667C" w:rsidRDefault="00F6667C" w:rsidP="00F6667C">
      <w:pPr>
        <w:snapToGrid w:val="0"/>
        <w:ind w:left="300" w:hangingChars="100" w:hanging="300"/>
        <w:rPr>
          <w:rFonts w:ascii="ＭＳ ゴシック" w:eastAsia="ＭＳ ゴシック" w:hAnsi="ＭＳ ゴシック"/>
          <w:sz w:val="24"/>
          <w:szCs w:val="24"/>
        </w:rPr>
      </w:pPr>
      <w:bookmarkStart w:id="2" w:name="_Hlk108543647"/>
      <w:bookmarkStart w:id="3" w:name="_Hlk108594456"/>
      <w:r>
        <w:rPr>
          <w:rFonts w:ascii="ＤＦ特太ゴシック体" w:eastAsia="ＤＦ特太ゴシック体" w:hAnsi="ＤＦ特太ゴシック体" w:hint="eastAsia"/>
          <w:sz w:val="30"/>
          <w:szCs w:val="30"/>
        </w:rPr>
        <w:t>② 申請には、オンライン申請用QRコード</w:t>
      </w:r>
      <w:r>
        <w:rPr>
          <w:rFonts w:ascii="ＭＳ ゴシック" w:eastAsia="ＭＳ ゴシック" w:hAnsi="ＭＳ ゴシック" w:hint="eastAsia"/>
          <w:sz w:val="24"/>
          <w:szCs w:val="24"/>
          <w:vertAlign w:val="superscript"/>
        </w:rPr>
        <w:t>※7</w:t>
      </w:r>
      <w:r>
        <w:rPr>
          <w:rFonts w:ascii="ＤＦ特太ゴシック体" w:eastAsia="ＤＦ特太ゴシック体" w:hAnsi="ＤＦ特太ゴシック体" w:hint="eastAsia"/>
          <w:sz w:val="30"/>
          <w:szCs w:val="30"/>
        </w:rPr>
        <w:t>付きマイナンバーカード交付申請書をご利用ください。</w:t>
      </w:r>
    </w:p>
    <w:p w14:paraId="7E39370A" w14:textId="79A24AFE" w:rsidR="00F6667C" w:rsidRDefault="00F6667C" w:rsidP="00F6667C">
      <w:pPr>
        <w:snapToGrid w:val="0"/>
        <w:ind w:leftChars="200" w:left="42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u w:val="single"/>
        </w:rPr>
        <w:t>まだマイナンバーカードをお持ちでない方を対象に、11月７日から12月上旬にかけて地方公共団体情報システム機構（J-LIS）より、</w:t>
      </w:r>
      <w:bookmarkEnd w:id="2"/>
      <w:r>
        <w:rPr>
          <w:rFonts w:ascii="ＭＳ ゴシック" w:eastAsia="ＭＳ ゴシック" w:hAnsi="ＭＳ ゴシック" w:hint="eastAsia"/>
          <w:sz w:val="24"/>
          <w:szCs w:val="24"/>
          <w:u w:val="single"/>
        </w:rPr>
        <w:t>オンライン申請用QRコード付きマイナンバーカード交付申請書（以下、「交付申請書」という。）</w:t>
      </w:r>
      <w:r w:rsidR="00AC793C">
        <w:rPr>
          <w:rFonts w:ascii="ＭＳ ゴシック" w:eastAsia="ＭＳ ゴシック" w:hAnsi="ＭＳ ゴシック" w:hint="eastAsia"/>
          <w:sz w:val="24"/>
          <w:szCs w:val="24"/>
          <w:u w:val="single"/>
        </w:rPr>
        <w:t>を</w:t>
      </w:r>
      <w:r>
        <w:rPr>
          <w:rFonts w:ascii="ＭＳ ゴシック" w:eastAsia="ＭＳ ゴシック" w:hAnsi="ＭＳ ゴシック" w:hint="eastAsia"/>
          <w:sz w:val="24"/>
          <w:szCs w:val="24"/>
          <w:u w:val="single"/>
        </w:rPr>
        <w:t>送付</w:t>
      </w:r>
      <w:r w:rsidR="00AC793C">
        <w:rPr>
          <w:rFonts w:ascii="ＭＳ ゴシック" w:eastAsia="ＭＳ ゴシック" w:hAnsi="ＭＳ ゴシック" w:hint="eastAsia"/>
          <w:sz w:val="24"/>
          <w:szCs w:val="24"/>
          <w:u w:val="single"/>
        </w:rPr>
        <w:t>してい</w:t>
      </w:r>
      <w:r>
        <w:rPr>
          <w:rFonts w:ascii="ＭＳ ゴシック" w:eastAsia="ＭＳ ゴシック" w:hAnsi="ＭＳ ゴシック" w:hint="eastAsia"/>
          <w:sz w:val="24"/>
          <w:szCs w:val="24"/>
          <w:u w:val="single"/>
        </w:rPr>
        <w:t>ます。</w:t>
      </w:r>
      <w:r>
        <w:rPr>
          <w:rFonts w:ascii="ＭＳ ゴシック" w:eastAsia="ＭＳ ゴシック" w:hAnsi="ＭＳ ゴシック" w:hint="eastAsia"/>
          <w:sz w:val="24"/>
          <w:szCs w:val="24"/>
        </w:rPr>
        <w:t>交付申請書に記載しているQRコードをスマートフォン等で読み取ることで、マイナンバーカ</w:t>
      </w:r>
      <w:r>
        <w:rPr>
          <w:rFonts w:ascii="ＭＳ ゴシック" w:eastAsia="ＭＳ ゴシック" w:hAnsi="ＭＳ ゴシック" w:hint="eastAsia"/>
          <w:sz w:val="24"/>
          <w:szCs w:val="24"/>
        </w:rPr>
        <w:lastRenderedPageBreak/>
        <w:t>ードの申請がオンラインで簡単に行えるものとなっております。</w:t>
      </w:r>
      <w:bookmarkEnd w:id="3"/>
      <w:r>
        <w:rPr>
          <w:rFonts w:ascii="ＭＳ ゴシック" w:eastAsia="ＭＳ ゴシック" w:hAnsi="ＭＳ ゴシック" w:hint="eastAsia"/>
          <w:sz w:val="24"/>
          <w:szCs w:val="24"/>
        </w:rPr>
        <w:t>ぜひ、申請の際にご利用ください。</w:t>
      </w:r>
    </w:p>
    <w:p w14:paraId="74016A20" w14:textId="77777777" w:rsidR="00F6667C" w:rsidRDefault="00F6667C" w:rsidP="00F6667C">
      <w:pPr>
        <w:snapToGrid w:val="0"/>
        <w:ind w:leftChars="200" w:left="420"/>
        <w:rPr>
          <w:rFonts w:ascii="ＭＳ ゴシック" w:eastAsia="ＭＳ ゴシック" w:hAnsi="ＭＳ ゴシック"/>
          <w:sz w:val="20"/>
          <w:szCs w:val="20"/>
        </w:rPr>
      </w:pPr>
      <w:r>
        <w:rPr>
          <w:rFonts w:ascii="ＭＳ ゴシック" w:eastAsia="ＭＳ ゴシック" w:hAnsi="ＭＳ ゴシック" w:hint="eastAsia"/>
          <w:sz w:val="20"/>
          <w:szCs w:val="20"/>
        </w:rPr>
        <w:t>※７　QR コードは（株）デンソーウェーブの登録商標です。</w:t>
      </w:r>
    </w:p>
    <w:p w14:paraId="75513240" w14:textId="77777777" w:rsidR="00F6667C" w:rsidRDefault="00F6667C" w:rsidP="00F6667C">
      <w:pPr>
        <w:snapToGrid w:val="0"/>
        <w:ind w:firstLineChars="100" w:firstLine="240"/>
        <w:rPr>
          <w:rFonts w:ascii="ＭＳ ゴシック" w:eastAsia="ＭＳ ゴシック" w:hAnsi="ＭＳ ゴシック"/>
          <w:sz w:val="24"/>
          <w:szCs w:val="24"/>
        </w:rPr>
      </w:pPr>
    </w:p>
    <w:p w14:paraId="4701BF5B" w14:textId="77777777" w:rsidR="00F6667C" w:rsidRDefault="00F6667C" w:rsidP="00F6667C">
      <w:pPr>
        <w:snapToGrid w:val="0"/>
      </w:pPr>
      <w:r>
        <w:rPr>
          <w:rFonts w:ascii="ＤＦ特太ゴシック体" w:eastAsia="ＤＦ特太ゴシック体" w:hAnsi="ＤＦ特太ゴシック体" w:hint="eastAsia"/>
          <w:sz w:val="30"/>
          <w:szCs w:val="30"/>
        </w:rPr>
        <w:t>③ 健康保険証として使えます。</w:t>
      </w:r>
    </w:p>
    <w:p w14:paraId="2916D483" w14:textId="77777777" w:rsidR="00F6667C" w:rsidRDefault="00F6667C" w:rsidP="00F6667C">
      <w:pPr>
        <w:snapToGrid w:val="0"/>
        <w:ind w:leftChars="200" w:left="420" w:firstLineChars="100" w:firstLine="240"/>
        <w:rPr>
          <w:rFonts w:ascii="ＭＳ ゴシック" w:eastAsia="ＭＳ ゴシック" w:hAnsi="ＭＳ ゴシック"/>
          <w:sz w:val="12"/>
          <w:szCs w:val="12"/>
        </w:rPr>
      </w:pPr>
      <w:r>
        <w:rPr>
          <w:rFonts w:ascii="ＭＳ ゴシック" w:eastAsia="ＭＳ ゴシック" w:hAnsi="ＭＳ ゴシック" w:hint="eastAsia"/>
          <w:sz w:val="24"/>
          <w:szCs w:val="24"/>
        </w:rPr>
        <w:t>マイナンバーカードの健康保険証利用は、患者</w:t>
      </w:r>
      <w:r>
        <w:rPr>
          <w:rFonts w:ascii="ＭＳ ゴシック" w:eastAsia="ＭＳ ゴシック" w:hAnsi="ＭＳ ゴシック" w:hint="eastAsia"/>
          <w:sz w:val="24"/>
          <w:szCs w:val="24"/>
          <w:u w:val="single"/>
        </w:rPr>
        <w:t>本人の同意により、医療機関・薬局において、患者のお薬の履歴や特定健診の情報などが閲覧可能となり、より良い医療を受けることができます。</w:t>
      </w:r>
      <w:r>
        <w:rPr>
          <w:rFonts w:ascii="ＭＳ ゴシック" w:eastAsia="ＭＳ ゴシック" w:hAnsi="ＭＳ ゴシック" w:hint="eastAsia"/>
          <w:sz w:val="24"/>
          <w:szCs w:val="24"/>
        </w:rPr>
        <w:t>具体的には、より多くの種類の正確な情報に基づいた総合的な診断や、重複する投薬を回避した適切な処置を受けることができるようになります。これは、</w:t>
      </w:r>
      <w:r>
        <w:rPr>
          <w:rFonts w:ascii="ＭＳ ゴシック" w:eastAsia="ＭＳ ゴシック" w:hAnsi="ＭＳ ゴシック" w:hint="eastAsia"/>
          <w:sz w:val="24"/>
          <w:szCs w:val="24"/>
          <w:u w:val="single"/>
        </w:rPr>
        <w:t>会社の従業員の福利厚生の向上にもつながります。</w:t>
      </w:r>
      <w:r>
        <w:rPr>
          <w:rFonts w:ascii="ＭＳ ゴシック" w:eastAsia="ＭＳ ゴシック" w:hAnsi="ＭＳ ゴシック" w:hint="eastAsia"/>
          <w:sz w:val="24"/>
          <w:szCs w:val="24"/>
        </w:rPr>
        <w:t>また、従業員が加入する</w:t>
      </w:r>
      <w:r>
        <w:rPr>
          <w:rFonts w:ascii="ＭＳ ゴシック" w:eastAsia="ＭＳ ゴシック" w:hAnsi="ＭＳ ゴシック" w:hint="eastAsia"/>
          <w:sz w:val="24"/>
          <w:szCs w:val="24"/>
          <w:u w:val="single"/>
        </w:rPr>
        <w:t>健康保険組合等の保険者に係る事務のコスト縮減も期待できます。</w:t>
      </w:r>
    </w:p>
    <w:p w14:paraId="6BE35FE2" w14:textId="77777777" w:rsidR="00F6667C" w:rsidRDefault="00F6667C" w:rsidP="00F6667C">
      <w:pPr>
        <w:snapToGrid w:val="0"/>
        <w:ind w:leftChars="200" w:left="42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なお、健康保険証利用ができる医療機関等（オンライン資格確認を導入した施設）は、厚生労働省HP</w:t>
      </w:r>
      <w:r>
        <w:rPr>
          <w:rFonts w:ascii="ＭＳ ゴシック" w:eastAsia="ＭＳ ゴシック" w:hAnsi="ＭＳ ゴシック" w:hint="eastAsia"/>
          <w:sz w:val="24"/>
          <w:szCs w:val="24"/>
          <w:vertAlign w:val="superscript"/>
        </w:rPr>
        <w:t>※8</w:t>
      </w:r>
      <w:r>
        <w:rPr>
          <w:rFonts w:ascii="ＭＳ ゴシック" w:eastAsia="ＭＳ ゴシック" w:hAnsi="ＭＳ ゴシック" w:hint="eastAsia"/>
          <w:sz w:val="24"/>
          <w:szCs w:val="24"/>
        </w:rPr>
        <w:t>で公開しております。</w:t>
      </w:r>
    </w:p>
    <w:p w14:paraId="0CE24715" w14:textId="40005573" w:rsidR="00F6667C" w:rsidRDefault="00F6667C" w:rsidP="00F6667C">
      <w:pPr>
        <w:snapToGrid w:val="0"/>
        <w:ind w:leftChars="200" w:left="420" w:firstLineChars="100" w:firstLine="210"/>
        <w:rPr>
          <w:rFonts w:ascii="ＭＳ ゴシック" w:eastAsia="ＭＳ ゴシック" w:hAnsi="ＭＳ ゴシック"/>
          <w:sz w:val="24"/>
          <w:szCs w:val="24"/>
        </w:rPr>
      </w:pPr>
      <w:r>
        <w:rPr>
          <w:rFonts w:hint="eastAsia"/>
          <w:noProof/>
        </w:rPr>
        <w:drawing>
          <wp:anchor distT="0" distB="0" distL="114300" distR="114300" simplePos="0" relativeHeight="251660288" behindDoc="0" locked="0" layoutInCell="1" allowOverlap="1" wp14:anchorId="04F9446C" wp14:editId="594826AB">
            <wp:simplePos x="0" y="0"/>
            <wp:positionH relativeFrom="margin">
              <wp:align>right</wp:align>
            </wp:positionH>
            <wp:positionV relativeFrom="paragraph">
              <wp:posOffset>228600</wp:posOffset>
            </wp:positionV>
            <wp:extent cx="539750" cy="539750"/>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sz w:val="24"/>
          <w:szCs w:val="24"/>
        </w:rPr>
        <w:t>また、</w:t>
      </w:r>
      <w:r>
        <w:rPr>
          <w:rFonts w:ascii="ＭＳ ゴシック" w:eastAsia="ＭＳ ゴシック" w:hAnsi="ＭＳ ゴシック" w:hint="eastAsia"/>
          <w:sz w:val="24"/>
          <w:szCs w:val="24"/>
          <w:u w:val="single"/>
        </w:rPr>
        <w:t>本年10月よりマイナンバーカードを利用した方が初診料等の窓口負担が低くなることとなりました。</w:t>
      </w:r>
      <w:r>
        <w:rPr>
          <w:rFonts w:ascii="ＭＳ ゴシック" w:eastAsia="ＭＳ ゴシック" w:hAnsi="ＭＳ ゴシック" w:hint="eastAsia"/>
          <w:sz w:val="12"/>
          <w:szCs w:val="12"/>
          <w:u w:val="single"/>
        </w:rPr>
        <w:br/>
      </w:r>
      <w:r>
        <w:rPr>
          <w:rFonts w:ascii="ＭＳ ゴシック" w:eastAsia="ＭＳ ゴシック" w:hAnsi="ＭＳ ゴシック" w:hint="eastAsia"/>
          <w:szCs w:val="21"/>
        </w:rPr>
        <w:t xml:space="preserve">※８「マイナンバーカードの健康保険証利用対応の医療機関・薬局についてのお知らせ」　</w:t>
      </w:r>
      <w:r>
        <w:rPr>
          <w:rFonts w:ascii="ＭＳ ゴシック" w:eastAsia="ＭＳ ゴシック" w:hAnsi="ＭＳ ゴシック" w:hint="eastAsia"/>
          <w:szCs w:val="21"/>
        </w:rPr>
        <w:br/>
        <w:t xml:space="preserve">　　（</w:t>
      </w:r>
      <w:hyperlink r:id="rId14" w:history="1">
        <w:r>
          <w:rPr>
            <w:rStyle w:val="aa"/>
            <w:rFonts w:ascii="ＭＳ ゴシック" w:eastAsia="ＭＳ ゴシック" w:hAnsi="ＭＳ ゴシック" w:hint="eastAsia"/>
            <w:szCs w:val="21"/>
          </w:rPr>
          <w:t>https://www.mhlw.go.jp/stf/index_16743.html</w:t>
        </w:r>
      </w:hyperlink>
      <w:r>
        <w:rPr>
          <w:rFonts w:ascii="ＭＳ ゴシック" w:eastAsia="ＭＳ ゴシック" w:hAnsi="ＭＳ ゴシック" w:hint="eastAsia"/>
          <w:szCs w:val="21"/>
        </w:rPr>
        <w:t>）</w:t>
      </w:r>
    </w:p>
    <w:p w14:paraId="5FCDAC58" w14:textId="77777777" w:rsidR="00F6667C" w:rsidRDefault="00F6667C" w:rsidP="00F6667C">
      <w:pPr>
        <w:snapToGrid w:val="0"/>
        <w:ind w:firstLineChars="200" w:firstLine="480"/>
        <w:rPr>
          <w:rFonts w:ascii="ＭＳ ゴシック" w:eastAsia="ＭＳ ゴシック" w:hAnsi="ＭＳ ゴシック"/>
          <w:sz w:val="24"/>
          <w:szCs w:val="24"/>
        </w:rPr>
      </w:pPr>
    </w:p>
    <w:p w14:paraId="7059A341" w14:textId="77777777" w:rsidR="00F6667C" w:rsidRDefault="00F6667C" w:rsidP="00F6667C">
      <w:pPr>
        <w:snapToGrid w:val="0"/>
      </w:pPr>
      <w:r>
        <w:rPr>
          <w:rFonts w:ascii="ＤＦ特太ゴシック体" w:eastAsia="ＤＦ特太ゴシック体" w:hAnsi="ＤＦ特太ゴシック体" w:hint="eastAsia"/>
          <w:sz w:val="30"/>
          <w:szCs w:val="30"/>
        </w:rPr>
        <w:t>④ 公金受取口座の登録ができます。</w:t>
      </w:r>
    </w:p>
    <w:p w14:paraId="39D8D50C" w14:textId="77777777" w:rsidR="00F6667C" w:rsidRDefault="00F6667C" w:rsidP="00F6667C">
      <w:pPr>
        <w:snapToGrid w:val="0"/>
        <w:ind w:leftChars="200" w:left="42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公金受取口座登録制度</w:t>
      </w:r>
      <w:r>
        <w:rPr>
          <w:rFonts w:ascii="ＭＳ ゴシック" w:eastAsia="ＭＳ ゴシック" w:hAnsi="ＭＳ ゴシック" w:hint="eastAsia"/>
          <w:sz w:val="24"/>
          <w:szCs w:val="24"/>
          <w:vertAlign w:val="superscript"/>
        </w:rPr>
        <w:t>※9</w:t>
      </w:r>
      <w:r>
        <w:rPr>
          <w:rFonts w:ascii="ＭＳ ゴシック" w:eastAsia="ＭＳ ゴシック" w:hAnsi="ＭＳ ゴシック" w:hint="eastAsia"/>
          <w:sz w:val="24"/>
          <w:szCs w:val="24"/>
        </w:rPr>
        <w:t>は、国民の皆様に一人一口座、給付金等の受取のための口座を、国（デジタル庁）に登録していただく制度です。</w:t>
      </w:r>
    </w:p>
    <w:p w14:paraId="4E71FE82" w14:textId="77777777" w:rsidR="00F6667C" w:rsidRDefault="00F6667C" w:rsidP="00F6667C">
      <w:pPr>
        <w:snapToGrid w:val="0"/>
        <w:ind w:leftChars="200" w:left="420" w:firstLineChars="100" w:firstLine="240"/>
        <w:rPr>
          <w:rFonts w:ascii="ＭＳ ゴシック" w:eastAsia="ＭＳ ゴシック" w:hAnsi="ＭＳ ゴシック"/>
          <w:sz w:val="24"/>
          <w:szCs w:val="24"/>
          <w:vertAlign w:val="superscript"/>
        </w:rPr>
      </w:pPr>
      <w:r>
        <w:rPr>
          <w:rFonts w:ascii="ＭＳ ゴシック" w:eastAsia="ＭＳ ゴシック" w:hAnsi="ＭＳ ゴシック" w:hint="eastAsia"/>
          <w:sz w:val="24"/>
          <w:szCs w:val="24"/>
        </w:rPr>
        <w:t>これにより</w:t>
      </w:r>
      <w:r>
        <w:rPr>
          <w:rFonts w:ascii="ＭＳ ゴシック" w:eastAsia="ＭＳ ゴシック" w:hAnsi="ＭＳ ゴシック" w:hint="eastAsia"/>
          <w:sz w:val="24"/>
          <w:szCs w:val="24"/>
          <w:u w:val="single"/>
        </w:rPr>
        <w:t>年金、児童手当など、幅広い給付金申請の際に、口座情報の記入や通帳の写し等の提出が不要となるほか、行政機関の書類確認が省略でき、緊急時の給付金などを迅速に受け取ることができます。</w:t>
      </w:r>
      <w:r>
        <w:rPr>
          <w:rFonts w:ascii="ＭＳ ゴシック" w:eastAsia="ＭＳ ゴシック" w:hAnsi="ＭＳ ゴシック" w:hint="eastAsia"/>
          <w:sz w:val="24"/>
          <w:szCs w:val="24"/>
          <w:vertAlign w:val="superscript"/>
        </w:rPr>
        <w:t>※10</w:t>
      </w:r>
    </w:p>
    <w:p w14:paraId="063D9034" w14:textId="4122ABD9" w:rsidR="00F6667C" w:rsidRDefault="00F6667C" w:rsidP="00F6667C">
      <w:pPr>
        <w:snapToGrid w:val="0"/>
        <w:ind w:leftChars="200" w:left="420" w:firstLineChars="100" w:firstLine="210"/>
        <w:rPr>
          <w:rFonts w:ascii="ＭＳ ゴシック" w:eastAsia="ＭＳ ゴシック" w:hAnsi="ＭＳ ゴシック"/>
          <w:sz w:val="24"/>
          <w:szCs w:val="24"/>
          <w:vertAlign w:val="superscript"/>
        </w:rPr>
      </w:pPr>
      <w:r>
        <w:rPr>
          <w:rFonts w:hint="eastAsia"/>
          <w:noProof/>
        </w:rPr>
        <w:drawing>
          <wp:anchor distT="0" distB="0" distL="114300" distR="114300" simplePos="0" relativeHeight="251662336" behindDoc="0" locked="0" layoutInCell="1" allowOverlap="1" wp14:anchorId="69C2876C" wp14:editId="5E24B438">
            <wp:simplePos x="0" y="0"/>
            <wp:positionH relativeFrom="margin">
              <wp:posOffset>5649595</wp:posOffset>
            </wp:positionH>
            <wp:positionV relativeFrom="paragraph">
              <wp:posOffset>121920</wp:posOffset>
            </wp:positionV>
            <wp:extent cx="539115" cy="53911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115" cy="539115"/>
                    </a:xfrm>
                    <a:prstGeom prst="rect">
                      <a:avLst/>
                    </a:prstGeom>
                    <a:noFill/>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sz w:val="24"/>
          <w:szCs w:val="24"/>
          <w:u w:val="single"/>
        </w:rPr>
        <w:t>また、行政機関での公金受取口座情報の利用が始まっています。</w:t>
      </w:r>
    </w:p>
    <w:p w14:paraId="02D1DF9B" w14:textId="77777777" w:rsidR="00F6667C" w:rsidRDefault="00F6667C" w:rsidP="00F6667C">
      <w:pPr>
        <w:pStyle w:val="a9"/>
        <w:snapToGrid w:val="0"/>
        <w:ind w:leftChars="200" w:left="82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※９　公金受取口座登録制度の詳細は、デジタル庁HPをご確認ください。</w:t>
      </w:r>
    </w:p>
    <w:p w14:paraId="487BE013" w14:textId="77777777" w:rsidR="00F6667C" w:rsidRDefault="00F6667C" w:rsidP="00F6667C">
      <w:pPr>
        <w:pStyle w:val="a9"/>
        <w:snapToGrid w:val="0"/>
        <w:ind w:leftChars="200" w:left="82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デジタル庁HP「公金受取口座登録制度」</w:t>
      </w:r>
    </w:p>
    <w:p w14:paraId="53501D88" w14:textId="77777777" w:rsidR="00F6667C" w:rsidRDefault="00F6667C" w:rsidP="00F6667C">
      <w:pPr>
        <w:pStyle w:val="a9"/>
        <w:snapToGrid w:val="0"/>
        <w:ind w:leftChars="200" w:left="82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（https://www.digital.go.jp/policies/account_registration/）</w:t>
      </w:r>
    </w:p>
    <w:p w14:paraId="4389D913" w14:textId="77777777" w:rsidR="00F6667C" w:rsidRDefault="00F6667C" w:rsidP="00F6667C">
      <w:pPr>
        <w:snapToGrid w:val="0"/>
        <w:ind w:leftChars="200" w:left="82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※10　口座の登録をもって、給付金の申請が完了するわけではございません。別途申請などが必要になります。</w:t>
      </w:r>
    </w:p>
    <w:p w14:paraId="1A59929C" w14:textId="77777777" w:rsidR="00F6667C" w:rsidRDefault="00F6667C" w:rsidP="00F6667C">
      <w:pPr>
        <w:snapToGrid w:val="0"/>
        <w:rPr>
          <w:rFonts w:ascii="ＭＳ ゴシック" w:eastAsia="ＭＳ ゴシック" w:hAnsi="ＭＳ ゴシック"/>
          <w:sz w:val="24"/>
          <w:szCs w:val="24"/>
        </w:rPr>
      </w:pPr>
    </w:p>
    <w:p w14:paraId="795A22F1" w14:textId="77777777" w:rsidR="00F6667C" w:rsidRDefault="00F6667C" w:rsidP="00F6667C">
      <w:pPr>
        <w:snapToGrid w:val="0"/>
        <w:ind w:left="300" w:hangingChars="100" w:hanging="300"/>
      </w:pPr>
      <w:r>
        <w:rPr>
          <w:rFonts w:ascii="ＤＦ特太ゴシック体" w:eastAsia="ＤＦ特太ゴシック体" w:hAnsi="ＤＦ特太ゴシック体" w:hint="eastAsia"/>
          <w:sz w:val="30"/>
          <w:szCs w:val="30"/>
        </w:rPr>
        <w:t>⑤ マイナンバー制度・マイナンバーカードのご質問・ご不安にお答えします。</w:t>
      </w:r>
    </w:p>
    <w:p w14:paraId="11FB6134" w14:textId="32E2727E" w:rsidR="00F6667C" w:rsidRDefault="00F6667C" w:rsidP="00F6667C">
      <w:pPr>
        <w:tabs>
          <w:tab w:val="left" w:pos="709"/>
        </w:tabs>
        <w:snapToGrid w:val="0"/>
        <w:ind w:left="420" w:hangingChars="200" w:hanging="420"/>
        <w:rPr>
          <w:rFonts w:ascii="ＭＳ ゴシック" w:eastAsia="ＭＳ ゴシック" w:hAnsi="ＭＳ ゴシック"/>
          <w:sz w:val="24"/>
          <w:szCs w:val="24"/>
        </w:rPr>
      </w:pPr>
      <w:r>
        <w:rPr>
          <w:rFonts w:hint="eastAsia"/>
          <w:noProof/>
        </w:rPr>
        <w:drawing>
          <wp:anchor distT="0" distB="0" distL="114300" distR="114300" simplePos="0" relativeHeight="251663360" behindDoc="0" locked="0" layoutInCell="1" allowOverlap="1" wp14:anchorId="66D2302B" wp14:editId="79026C6D">
            <wp:simplePos x="0" y="0"/>
            <wp:positionH relativeFrom="margin">
              <wp:align>right</wp:align>
            </wp:positionH>
            <wp:positionV relativeFrom="paragraph">
              <wp:posOffset>659765</wp:posOffset>
            </wp:positionV>
            <wp:extent cx="539750" cy="53975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sz w:val="24"/>
          <w:szCs w:val="24"/>
        </w:rPr>
        <w:t xml:space="preserve">　　　デジタル庁では、マイナンバー制度、マイナンバーカードについて多く寄せられたご意見にお答えするページを設けました。別添「資料１_健康保険証との一体化に関するご質問について」をご覧いただくとともに、以下のホームページ</w:t>
      </w:r>
      <w:r>
        <w:rPr>
          <w:rFonts w:ascii="ＭＳ ゴシック" w:eastAsia="ＭＳ ゴシック" w:hAnsi="ＭＳ ゴシック" w:hint="eastAsia"/>
          <w:sz w:val="24"/>
          <w:szCs w:val="24"/>
          <w:vertAlign w:val="superscript"/>
        </w:rPr>
        <w:t>※11</w:t>
      </w:r>
      <w:r>
        <w:rPr>
          <w:rFonts w:ascii="ＭＳ ゴシック" w:eastAsia="ＭＳ ゴシック" w:hAnsi="ＭＳ ゴシック" w:hint="eastAsia"/>
          <w:sz w:val="24"/>
          <w:szCs w:val="24"/>
        </w:rPr>
        <w:t>もぜひご参照ください。</w:t>
      </w:r>
    </w:p>
    <w:p w14:paraId="73CCBFDC" w14:textId="77777777" w:rsidR="00F6667C" w:rsidRDefault="00F6667C" w:rsidP="00F6667C">
      <w:pPr>
        <w:pStyle w:val="a9"/>
        <w:snapToGrid w:val="0"/>
        <w:ind w:leftChars="200" w:left="820" w:hangingChars="200" w:hanging="400"/>
        <w:jc w:val="left"/>
        <w:rPr>
          <w:rFonts w:ascii="ＭＳ ゴシック" w:eastAsia="ＭＳ ゴシック" w:hAnsi="ＭＳ ゴシック"/>
          <w:b/>
          <w:bCs/>
          <w:sz w:val="24"/>
          <w:szCs w:val="24"/>
          <w:u w:val="single"/>
        </w:rPr>
      </w:pPr>
      <w:r>
        <w:rPr>
          <w:rFonts w:ascii="ＭＳ ゴシック" w:eastAsia="ＭＳ ゴシック" w:hAnsi="ＭＳ ゴシック" w:hint="eastAsia"/>
          <w:sz w:val="20"/>
          <w:szCs w:val="20"/>
        </w:rPr>
        <w:t>※11　デジタル庁HP「よくある質問：健康保険証との一体化に関する質問について」（https://www.digital.go.jp/policies/mynumber/faq-insurance-card/）</w:t>
      </w:r>
    </w:p>
    <w:p w14:paraId="54F5FE75" w14:textId="77777777" w:rsidR="00DB6D67" w:rsidRPr="00C0205D" w:rsidRDefault="00DB6D67" w:rsidP="00C2354F">
      <w:pPr>
        <w:rPr>
          <w:rFonts w:ascii="ＭＳ ゴシック" w:eastAsia="ＭＳ ゴシック" w:hAnsi="ＭＳ ゴシック"/>
          <w:b/>
          <w:bCs/>
          <w:sz w:val="24"/>
          <w:szCs w:val="24"/>
          <w:u w:val="single"/>
        </w:rPr>
      </w:pPr>
    </w:p>
    <w:p w14:paraId="65C45D1E" w14:textId="086CE767" w:rsidR="00C2354F" w:rsidRPr="00734D0C" w:rsidRDefault="00C2354F" w:rsidP="00C2354F">
      <w:pPr>
        <w:rPr>
          <w:rFonts w:ascii="ＭＳ ゴシック" w:eastAsia="ＭＳ ゴシック" w:hAnsi="ＭＳ ゴシック"/>
          <w:b/>
          <w:bCs/>
          <w:sz w:val="24"/>
          <w:szCs w:val="24"/>
          <w:u w:val="single"/>
        </w:rPr>
      </w:pPr>
      <w:r w:rsidRPr="00734D0C">
        <w:rPr>
          <w:rFonts w:ascii="ＭＳ ゴシック" w:eastAsia="ＭＳ ゴシック" w:hAnsi="ＭＳ ゴシック" w:hint="eastAsia"/>
          <w:b/>
          <w:bCs/>
          <w:sz w:val="24"/>
          <w:szCs w:val="24"/>
          <w:u w:val="single"/>
        </w:rPr>
        <w:t>２．</w:t>
      </w:r>
      <w:r w:rsidR="00145701">
        <w:rPr>
          <w:rFonts w:ascii="ＭＳ ゴシック" w:eastAsia="ＭＳ ゴシック" w:hAnsi="ＭＳ ゴシック" w:hint="eastAsia"/>
          <w:b/>
          <w:bCs/>
          <w:sz w:val="24"/>
          <w:szCs w:val="24"/>
          <w:u w:val="single"/>
        </w:rPr>
        <w:t>貴社の</w:t>
      </w:r>
      <w:r w:rsidR="00E83E47">
        <w:rPr>
          <w:rFonts w:ascii="ＭＳ ゴシック" w:eastAsia="ＭＳ ゴシック" w:hAnsi="ＭＳ ゴシック" w:hint="eastAsia"/>
          <w:b/>
          <w:bCs/>
          <w:sz w:val="24"/>
          <w:szCs w:val="24"/>
          <w:u w:val="single"/>
        </w:rPr>
        <w:t>従業員等</w:t>
      </w:r>
      <w:r w:rsidRPr="00734D0C">
        <w:rPr>
          <w:rFonts w:ascii="ＭＳ ゴシック" w:eastAsia="ＭＳ ゴシック" w:hAnsi="ＭＳ ゴシック" w:hint="eastAsia"/>
          <w:b/>
          <w:bCs/>
          <w:sz w:val="24"/>
          <w:szCs w:val="24"/>
          <w:u w:val="single"/>
        </w:rPr>
        <w:t>への要請・周知について</w:t>
      </w:r>
    </w:p>
    <w:p w14:paraId="00613178" w14:textId="2561D1D2" w:rsidR="00C2354F" w:rsidRPr="0023553D" w:rsidRDefault="00C2354F" w:rsidP="00050AFF">
      <w:pPr>
        <w:ind w:leftChars="100" w:left="210"/>
        <w:rPr>
          <w:rFonts w:ascii="ＭＳ ゴシック" w:eastAsia="ＭＳ ゴシック" w:hAnsi="ＭＳ ゴシック"/>
          <w:color w:val="0D0D0D" w:themeColor="text1" w:themeTint="F2"/>
          <w:sz w:val="24"/>
          <w:szCs w:val="24"/>
          <w:u w:val="single"/>
        </w:rPr>
      </w:pPr>
      <w:r>
        <w:rPr>
          <w:rFonts w:ascii="ＭＳ ゴシック" w:eastAsia="ＭＳ ゴシック" w:hAnsi="ＭＳ ゴシック" w:hint="eastAsia"/>
          <w:color w:val="0D0D0D" w:themeColor="text1" w:themeTint="F2"/>
          <w:sz w:val="24"/>
          <w:szCs w:val="24"/>
        </w:rPr>
        <w:t xml:space="preserve">　貴社におかれましては、</w:t>
      </w:r>
      <w:r w:rsidRPr="000B780B">
        <w:rPr>
          <w:rFonts w:ascii="ＭＳ ゴシック" w:eastAsia="ＭＳ ゴシック" w:hAnsi="ＭＳ ゴシック" w:hint="eastAsia"/>
          <w:color w:val="0D0D0D" w:themeColor="text1" w:themeTint="F2"/>
          <w:sz w:val="24"/>
          <w:szCs w:val="24"/>
        </w:rPr>
        <w:t>下記の要領で、</w:t>
      </w:r>
      <w:r>
        <w:rPr>
          <w:rFonts w:ascii="ＭＳ ゴシック" w:eastAsia="ＭＳ ゴシック" w:hAnsi="ＭＳ ゴシック" w:hint="eastAsia"/>
          <w:color w:val="0D0D0D" w:themeColor="text1" w:themeTint="F2"/>
          <w:sz w:val="24"/>
          <w:szCs w:val="24"/>
        </w:rPr>
        <w:t>従業員等</w:t>
      </w:r>
      <w:r w:rsidRPr="00734D0C">
        <w:rPr>
          <w:rFonts w:ascii="ＭＳ ゴシック" w:eastAsia="ＭＳ ゴシック" w:hAnsi="ＭＳ ゴシック" w:hint="eastAsia"/>
          <w:color w:val="0D0D0D" w:themeColor="text1" w:themeTint="F2"/>
          <w:sz w:val="24"/>
          <w:szCs w:val="24"/>
        </w:rPr>
        <w:t>に対して、</w:t>
      </w:r>
      <w:r w:rsidR="00082CEF">
        <w:rPr>
          <w:rFonts w:ascii="ＭＳ ゴシック" w:eastAsia="ＭＳ ゴシック" w:hAnsi="ＭＳ ゴシック" w:hint="eastAsia"/>
          <w:color w:val="0D0D0D" w:themeColor="text1" w:themeTint="F2"/>
          <w:kern w:val="0"/>
          <w:sz w:val="24"/>
          <w:szCs w:val="24"/>
          <w:u w:val="single"/>
        </w:rPr>
        <w:t>マイナンバーカードの積極的な取得、健康保険証の利用</w:t>
      </w:r>
      <w:r w:rsidR="00082CEF">
        <w:rPr>
          <w:rFonts w:ascii="ＭＳ ゴシック" w:eastAsia="ＭＳ ゴシック" w:hAnsi="ＭＳ ゴシック" w:hint="eastAsia"/>
          <w:kern w:val="0"/>
          <w:sz w:val="24"/>
          <w:szCs w:val="24"/>
          <w:u w:val="single"/>
        </w:rPr>
        <w:t>申込及び公金受取口座登録の促進について要請</w:t>
      </w:r>
      <w:r w:rsidR="00A440F5">
        <w:rPr>
          <w:rFonts w:ascii="ＭＳ ゴシック" w:eastAsia="ＭＳ ゴシック" w:hAnsi="ＭＳ ゴシック" w:hint="eastAsia"/>
          <w:color w:val="0D0D0D" w:themeColor="text1" w:themeTint="F2"/>
          <w:kern w:val="0"/>
          <w:sz w:val="24"/>
          <w:szCs w:val="24"/>
        </w:rPr>
        <w:t>していただきますとともに、</w:t>
      </w:r>
      <w:r>
        <w:rPr>
          <w:rFonts w:ascii="ＭＳ ゴシック" w:eastAsia="ＭＳ ゴシック" w:hAnsi="ＭＳ ゴシック" w:hint="eastAsia"/>
          <w:color w:val="0D0D0D" w:themeColor="text1" w:themeTint="F2"/>
          <w:sz w:val="24"/>
          <w:szCs w:val="24"/>
          <w:u w:val="single"/>
        </w:rPr>
        <w:t>別添</w:t>
      </w:r>
      <w:r w:rsidR="00050AFF">
        <w:rPr>
          <w:rFonts w:ascii="ＭＳ ゴシック" w:eastAsia="ＭＳ ゴシック" w:hAnsi="ＭＳ ゴシック" w:hint="eastAsia"/>
          <w:color w:val="0D0D0D" w:themeColor="text1" w:themeTint="F2"/>
          <w:sz w:val="24"/>
          <w:szCs w:val="24"/>
          <w:u w:val="single"/>
        </w:rPr>
        <w:t>資料</w:t>
      </w:r>
      <w:r w:rsidR="00C10569">
        <w:rPr>
          <w:rFonts w:ascii="ＭＳ ゴシック" w:eastAsia="ＭＳ ゴシック" w:hAnsi="ＭＳ ゴシック" w:hint="eastAsia"/>
          <w:color w:val="0D0D0D" w:themeColor="text1" w:themeTint="F2"/>
          <w:kern w:val="0"/>
          <w:sz w:val="24"/>
          <w:szCs w:val="24"/>
          <w:u w:val="single"/>
        </w:rPr>
        <w:t>について</w:t>
      </w:r>
      <w:r>
        <w:rPr>
          <w:rFonts w:ascii="ＭＳ ゴシック" w:eastAsia="ＭＳ ゴシック" w:hAnsi="ＭＳ ゴシック" w:hint="eastAsia"/>
          <w:color w:val="0D0D0D" w:themeColor="text1" w:themeTint="F2"/>
          <w:sz w:val="24"/>
          <w:szCs w:val="24"/>
          <w:u w:val="single"/>
        </w:rPr>
        <w:t>情報提供</w:t>
      </w:r>
      <w:r w:rsidRPr="00734D0C">
        <w:rPr>
          <w:rFonts w:ascii="ＭＳ ゴシック" w:eastAsia="ＭＳ ゴシック" w:hAnsi="ＭＳ ゴシック" w:hint="eastAsia"/>
          <w:color w:val="0D0D0D" w:themeColor="text1" w:themeTint="F2"/>
          <w:sz w:val="24"/>
          <w:szCs w:val="24"/>
        </w:rPr>
        <w:t>いただきますようお願い申し上げます。</w:t>
      </w:r>
    </w:p>
    <w:p w14:paraId="2BB37C25" w14:textId="35CD133D" w:rsidR="00C2354F" w:rsidRDefault="00C2354F" w:rsidP="00C2354F"/>
    <w:p w14:paraId="7326708B" w14:textId="1CACA89A" w:rsidR="00D32468" w:rsidRPr="004A087A" w:rsidRDefault="00D32468" w:rsidP="00D32468">
      <w:pP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lastRenderedPageBreak/>
        <w:t>（１）出張申請について</w:t>
      </w:r>
    </w:p>
    <w:p w14:paraId="1767E381" w14:textId="7C102E1C" w:rsidR="00D32468" w:rsidRDefault="00D32468" w:rsidP="00EB416E">
      <w:pPr>
        <w:ind w:left="420" w:hangingChars="200" w:hanging="420"/>
      </w:pPr>
      <w:r>
        <w:rPr>
          <w:rFonts w:hint="eastAsia"/>
        </w:rPr>
        <w:t xml:space="preserve">　　　</w:t>
      </w:r>
      <w:r w:rsidR="00145701">
        <w:rPr>
          <w:rFonts w:ascii="ＭＳ ゴシック" w:eastAsia="ＭＳ ゴシック" w:hAnsi="ＭＳ ゴシック" w:hint="eastAsia"/>
          <w:sz w:val="24"/>
          <w:szCs w:val="24"/>
          <w:u w:val="single"/>
        </w:rPr>
        <w:t>貴社において</w:t>
      </w:r>
      <w:r w:rsidRPr="00DD3156">
        <w:rPr>
          <w:rFonts w:ascii="ＭＳ ゴシック" w:eastAsia="ＭＳ ゴシック" w:hAnsi="ＭＳ ゴシック" w:hint="eastAsia"/>
          <w:sz w:val="24"/>
          <w:szCs w:val="24"/>
          <w:u w:val="single"/>
        </w:rPr>
        <w:t>、マイナンバーカードの取得促進に効果的な出張申請受付等（市区町村の職員が会社等に赴く方式）の積極的受入れに取り組まれるよう</w:t>
      </w:r>
      <w:r w:rsidR="004E33B3">
        <w:rPr>
          <w:rFonts w:ascii="ＭＳ ゴシック" w:eastAsia="ＭＳ ゴシック" w:hAnsi="ＭＳ ゴシック" w:hint="eastAsia"/>
          <w:sz w:val="24"/>
          <w:szCs w:val="24"/>
          <w:u w:val="single"/>
        </w:rPr>
        <w:t>ご</w:t>
      </w:r>
      <w:r w:rsidR="00145701">
        <w:rPr>
          <w:rFonts w:ascii="ＭＳ ゴシック" w:eastAsia="ＭＳ ゴシック" w:hAnsi="ＭＳ ゴシック" w:hint="eastAsia"/>
          <w:sz w:val="24"/>
          <w:szCs w:val="24"/>
          <w:u w:val="single"/>
        </w:rPr>
        <w:t>検討</w:t>
      </w:r>
      <w:r w:rsidRPr="00DD3156">
        <w:rPr>
          <w:rFonts w:ascii="ＭＳ ゴシック" w:eastAsia="ＭＳ ゴシック" w:hAnsi="ＭＳ ゴシック" w:hint="eastAsia"/>
          <w:sz w:val="24"/>
          <w:szCs w:val="24"/>
          <w:u w:val="single"/>
        </w:rPr>
        <w:t>のほど</w:t>
      </w:r>
      <w:r w:rsidR="00145701">
        <w:rPr>
          <w:rFonts w:ascii="ＭＳ ゴシック" w:eastAsia="ＭＳ ゴシック" w:hAnsi="ＭＳ ゴシック" w:hint="eastAsia"/>
          <w:sz w:val="24"/>
          <w:szCs w:val="24"/>
          <w:u w:val="single"/>
        </w:rPr>
        <w:t>よろしく</w:t>
      </w:r>
      <w:r w:rsidRPr="00DD3156">
        <w:rPr>
          <w:rFonts w:ascii="ＭＳ ゴシック" w:eastAsia="ＭＳ ゴシック" w:hAnsi="ＭＳ ゴシック" w:hint="eastAsia"/>
          <w:sz w:val="24"/>
          <w:szCs w:val="24"/>
          <w:u w:val="single"/>
        </w:rPr>
        <w:t>お願いいたします。出張申請受付等については、市区町村のマイナンバーカード担当課に</w:t>
      </w:r>
      <w:r w:rsidR="00065044">
        <w:rPr>
          <w:rFonts w:ascii="ＭＳ ゴシック" w:eastAsia="ＭＳ ゴシック" w:hAnsi="ＭＳ ゴシック" w:hint="eastAsia"/>
          <w:sz w:val="24"/>
          <w:szCs w:val="24"/>
          <w:u w:val="single"/>
        </w:rPr>
        <w:t>ご</w:t>
      </w:r>
      <w:r w:rsidRPr="00DD3156">
        <w:rPr>
          <w:rFonts w:ascii="ＭＳ ゴシック" w:eastAsia="ＭＳ ゴシック" w:hAnsi="ＭＳ ゴシック" w:hint="eastAsia"/>
          <w:sz w:val="24"/>
          <w:szCs w:val="24"/>
          <w:u w:val="single"/>
        </w:rPr>
        <w:t>相談ください。</w:t>
      </w:r>
      <w:r w:rsidR="004B05D5">
        <w:rPr>
          <w:rFonts w:ascii="ＭＳ ゴシック" w:eastAsia="ＭＳ ゴシック" w:hAnsi="ＭＳ ゴシック" w:hint="eastAsia"/>
          <w:kern w:val="0"/>
          <w:sz w:val="24"/>
          <w:szCs w:val="24"/>
        </w:rPr>
        <w:t>（添付しております</w:t>
      </w:r>
      <w:r w:rsidR="00DE5CC3">
        <w:rPr>
          <w:rFonts w:ascii="ＭＳ ゴシック" w:eastAsia="ＭＳ ゴシック" w:hAnsi="ＭＳ ゴシック" w:hint="eastAsia"/>
          <w:kern w:val="0"/>
          <w:sz w:val="24"/>
          <w:szCs w:val="24"/>
        </w:rPr>
        <w:t>「資料６_出張申請受付の御案内（デジタル庁作成）」及び</w:t>
      </w:r>
      <w:r w:rsidR="004B05D5">
        <w:rPr>
          <w:rFonts w:ascii="ＭＳ ゴシック" w:eastAsia="ＭＳ ゴシック" w:hAnsi="ＭＳ ゴシック" w:hint="eastAsia"/>
          <w:kern w:val="0"/>
          <w:sz w:val="24"/>
          <w:szCs w:val="24"/>
        </w:rPr>
        <w:t>「資料７</w:t>
      </w:r>
      <w:r w:rsidR="009014DF">
        <w:rPr>
          <w:rFonts w:ascii="ＭＳ ゴシック" w:eastAsia="ＭＳ ゴシック" w:hAnsi="ＭＳ ゴシック" w:hint="eastAsia"/>
          <w:kern w:val="0"/>
          <w:sz w:val="24"/>
          <w:szCs w:val="24"/>
        </w:rPr>
        <w:t>_</w:t>
      </w:r>
      <w:r w:rsidR="004B05D5">
        <w:rPr>
          <w:rFonts w:ascii="ＭＳ ゴシック" w:eastAsia="ＭＳ ゴシック" w:hAnsi="ＭＳ ゴシック" w:hint="eastAsia"/>
          <w:kern w:val="0"/>
          <w:sz w:val="24"/>
          <w:szCs w:val="24"/>
        </w:rPr>
        <w:t>企業に対する出張申請受付等の対応状況（</w:t>
      </w:r>
      <w:r w:rsidR="004B05D5">
        <w:rPr>
          <w:rFonts w:ascii="ＭＳ ゴシック" w:eastAsia="ＭＳ ゴシック" w:hAnsi="ＭＳ ゴシック"/>
          <w:sz w:val="24"/>
          <w:szCs w:val="24"/>
        </w:rPr>
        <w:t>2022</w:t>
      </w:r>
      <w:r w:rsidR="004B05D5">
        <w:rPr>
          <w:rFonts w:ascii="ＭＳ ゴシック" w:eastAsia="ＭＳ ゴシック" w:hAnsi="ＭＳ ゴシック" w:hint="eastAsia"/>
          <w:sz w:val="24"/>
          <w:szCs w:val="24"/>
        </w:rPr>
        <w:t>年８月</w:t>
      </w:r>
      <w:r w:rsidR="009014DF">
        <w:rPr>
          <w:rFonts w:ascii="ＭＳ ゴシック" w:eastAsia="ＭＳ ゴシック" w:hAnsi="ＭＳ ゴシック" w:hint="eastAsia"/>
          <w:kern w:val="0"/>
          <w:sz w:val="24"/>
          <w:szCs w:val="24"/>
        </w:rPr>
        <w:t>）」をご参照ください。）</w:t>
      </w:r>
    </w:p>
    <w:p w14:paraId="27F81410" w14:textId="77777777" w:rsidR="00D32468" w:rsidRPr="00592C2A" w:rsidRDefault="00D32468" w:rsidP="00C2354F"/>
    <w:p w14:paraId="1FAE7016" w14:textId="2890FA6D" w:rsidR="00C2354F" w:rsidRPr="004A087A" w:rsidRDefault="00C2354F" w:rsidP="00C2354F">
      <w:pP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w:t>
      </w:r>
      <w:r w:rsidR="00D32468">
        <w:rPr>
          <w:rFonts w:ascii="ＭＳ ゴシック" w:eastAsia="ＭＳ ゴシック" w:hAnsi="ＭＳ ゴシック" w:hint="eastAsia"/>
          <w:color w:val="0D0D0D" w:themeColor="text1" w:themeTint="F2"/>
          <w:sz w:val="24"/>
          <w:szCs w:val="24"/>
        </w:rPr>
        <w:t>２</w:t>
      </w:r>
      <w:r>
        <w:rPr>
          <w:rFonts w:ascii="ＭＳ ゴシック" w:eastAsia="ＭＳ ゴシック" w:hAnsi="ＭＳ ゴシック" w:hint="eastAsia"/>
          <w:color w:val="0D0D0D" w:themeColor="text1" w:themeTint="F2"/>
          <w:sz w:val="24"/>
          <w:szCs w:val="24"/>
        </w:rPr>
        <w:t>）</w:t>
      </w:r>
      <w:r w:rsidR="00D2064D" w:rsidRPr="00D2064D">
        <w:rPr>
          <w:rFonts w:ascii="ＭＳ ゴシック" w:eastAsia="ＭＳ ゴシック" w:hAnsi="ＭＳ ゴシック" w:hint="eastAsia"/>
          <w:color w:val="0D0D0D" w:themeColor="text1" w:themeTint="F2"/>
          <w:sz w:val="24"/>
          <w:szCs w:val="24"/>
        </w:rPr>
        <w:t>関連資料の送付</w:t>
      </w:r>
    </w:p>
    <w:p w14:paraId="2BE11E46" w14:textId="77777777" w:rsidR="00FE59D5" w:rsidRDefault="00C2354F" w:rsidP="00FE59D5">
      <w:pPr>
        <w:ind w:leftChars="203" w:left="563" w:hangingChars="57" w:hanging="137"/>
        <w:rPr>
          <w:rFonts w:ascii="ＭＳ ゴシック" w:eastAsia="ＭＳ ゴシック" w:hAnsi="ＭＳ ゴシック"/>
          <w:sz w:val="24"/>
          <w:szCs w:val="24"/>
        </w:rPr>
      </w:pPr>
      <w:r w:rsidRPr="00D2064D">
        <w:rPr>
          <w:rFonts w:ascii="ＭＳ ゴシック" w:eastAsia="ＭＳ ゴシック" w:hAnsi="ＭＳ ゴシック" w:hint="eastAsia"/>
          <w:sz w:val="24"/>
          <w:szCs w:val="24"/>
        </w:rPr>
        <w:t xml:space="preserve">　</w:t>
      </w:r>
      <w:r w:rsidR="00145701">
        <w:rPr>
          <w:rFonts w:ascii="ＭＳ ゴシック" w:eastAsia="ＭＳ ゴシック" w:hAnsi="ＭＳ ゴシック" w:hint="eastAsia"/>
          <w:sz w:val="24"/>
          <w:szCs w:val="24"/>
        </w:rPr>
        <w:t>以下</w:t>
      </w:r>
      <w:r w:rsidR="00D2064D" w:rsidRPr="00D2064D">
        <w:rPr>
          <w:rFonts w:ascii="ＭＳ ゴシック" w:eastAsia="ＭＳ ゴシック" w:hAnsi="ＭＳ ゴシック" w:hint="eastAsia"/>
          <w:sz w:val="24"/>
          <w:szCs w:val="24"/>
        </w:rPr>
        <w:t>の関連資料を</w:t>
      </w:r>
      <w:r w:rsidR="00A440F5">
        <w:rPr>
          <w:rFonts w:ascii="ＭＳ ゴシック" w:eastAsia="ＭＳ ゴシック" w:hAnsi="ＭＳ ゴシック" w:hint="eastAsia"/>
          <w:sz w:val="24"/>
          <w:szCs w:val="24"/>
        </w:rPr>
        <w:t>従業員等</w:t>
      </w:r>
      <w:r w:rsidR="00D2064D" w:rsidRPr="00D2064D">
        <w:rPr>
          <w:rFonts w:ascii="ＭＳ ゴシック" w:eastAsia="ＭＳ ゴシック" w:hAnsi="ＭＳ ゴシック" w:hint="eastAsia"/>
          <w:sz w:val="24"/>
          <w:szCs w:val="24"/>
        </w:rPr>
        <w:t>に</w:t>
      </w:r>
      <w:r w:rsidR="00065044">
        <w:rPr>
          <w:rFonts w:ascii="ＭＳ ゴシック" w:eastAsia="ＭＳ ゴシック" w:hAnsi="ＭＳ ゴシック" w:hint="eastAsia"/>
          <w:sz w:val="24"/>
          <w:szCs w:val="24"/>
        </w:rPr>
        <w:t>ご</w:t>
      </w:r>
      <w:r w:rsidR="00D2064D" w:rsidRPr="00D2064D">
        <w:rPr>
          <w:rFonts w:ascii="ＭＳ ゴシック" w:eastAsia="ＭＳ ゴシック" w:hAnsi="ＭＳ ゴシック" w:hint="eastAsia"/>
          <w:sz w:val="24"/>
          <w:szCs w:val="24"/>
        </w:rPr>
        <w:t>提供いただき、</w:t>
      </w:r>
      <w:r w:rsidR="00881AE5">
        <w:rPr>
          <w:rFonts w:ascii="ＭＳ ゴシック" w:eastAsia="ＭＳ ゴシック" w:hAnsi="ＭＳ ゴシック" w:hint="eastAsia"/>
          <w:kern w:val="0"/>
          <w:sz w:val="24"/>
          <w:szCs w:val="24"/>
        </w:rPr>
        <w:t>マイナンバーカードの取得及び健康保険証利用の申込</w:t>
      </w:r>
      <w:bookmarkStart w:id="4" w:name="_Hlk103180860"/>
      <w:r w:rsidR="00881AE5">
        <w:rPr>
          <w:rFonts w:ascii="ＭＳ ゴシック" w:eastAsia="ＭＳ ゴシック" w:hAnsi="ＭＳ ゴシック" w:hint="eastAsia"/>
          <w:kern w:val="0"/>
          <w:sz w:val="24"/>
          <w:szCs w:val="24"/>
        </w:rPr>
        <w:t>並びに公金受取口座登録</w:t>
      </w:r>
      <w:bookmarkEnd w:id="4"/>
      <w:r w:rsidR="00881AE5">
        <w:rPr>
          <w:rFonts w:ascii="ＭＳ ゴシック" w:eastAsia="ＭＳ ゴシック" w:hAnsi="ＭＳ ゴシック" w:hint="eastAsia"/>
          <w:kern w:val="0"/>
          <w:sz w:val="24"/>
          <w:szCs w:val="24"/>
        </w:rPr>
        <w:t>の促進にご活用下さい。</w:t>
      </w:r>
      <w:bookmarkStart w:id="5" w:name="_Hlk85135045"/>
      <w:bookmarkStart w:id="6" w:name="_Hlk118830231"/>
    </w:p>
    <w:bookmarkEnd w:id="5"/>
    <w:bookmarkEnd w:id="6"/>
    <w:p w14:paraId="67984343" w14:textId="77777777" w:rsidR="00532EB4" w:rsidRDefault="00532EB4" w:rsidP="00532EB4">
      <w:pPr>
        <w:ind w:leftChars="203" w:left="563" w:hangingChars="57" w:hanging="137"/>
        <w:rPr>
          <w:rFonts w:ascii="ＭＳ ゴシック" w:eastAsia="ＭＳ ゴシック" w:hAnsi="ＭＳ ゴシック"/>
          <w:sz w:val="24"/>
          <w:szCs w:val="24"/>
        </w:rPr>
      </w:pPr>
      <w:r w:rsidRPr="00062EE1">
        <w:rPr>
          <w:rFonts w:ascii="ＭＳ ゴシック" w:eastAsia="ＭＳ ゴシック" w:hAnsi="ＭＳ ゴシック"/>
          <w:sz w:val="24"/>
          <w:szCs w:val="24"/>
        </w:rPr>
        <w:t>・</w:t>
      </w:r>
      <w:r w:rsidRPr="00AF0B00">
        <w:rPr>
          <w:rFonts w:ascii="ＭＳ ゴシック" w:eastAsia="ＭＳ ゴシック" w:hAnsi="ＭＳ ゴシック" w:hint="eastAsia"/>
          <w:sz w:val="24"/>
          <w:szCs w:val="24"/>
        </w:rPr>
        <w:t>資料１</w:t>
      </w:r>
      <w:r w:rsidRPr="00AF0B00">
        <w:rPr>
          <w:rFonts w:ascii="ＭＳ ゴシック" w:eastAsia="ＭＳ ゴシック" w:hAnsi="ＭＳ ゴシック"/>
          <w:sz w:val="24"/>
          <w:szCs w:val="24"/>
        </w:rPr>
        <w:t>_健康保険証との一体化に関するご質問について</w:t>
      </w:r>
    </w:p>
    <w:p w14:paraId="57595C39" w14:textId="5F89054F" w:rsidR="00532EB4" w:rsidRPr="00062EE1" w:rsidRDefault="00532EB4" w:rsidP="00532EB4">
      <w:pPr>
        <w:ind w:leftChars="203" w:left="563" w:hangingChars="57" w:hanging="137"/>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BA55DF">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２</w:t>
      </w:r>
      <w:r w:rsidRPr="00BA55DF">
        <w:rPr>
          <w:rFonts w:ascii="ＭＳ ゴシック" w:eastAsia="ＭＳ ゴシック" w:hAnsi="ＭＳ ゴシック"/>
          <w:sz w:val="24"/>
          <w:szCs w:val="24"/>
        </w:rPr>
        <w:t>_</w:t>
      </w:r>
      <w:r w:rsidRPr="00BA55DF">
        <w:rPr>
          <w:rFonts w:ascii="ＭＳ ゴシック" w:eastAsia="ＭＳ ゴシック" w:hAnsi="ＭＳ ゴシック" w:hint="eastAsia"/>
          <w:sz w:val="24"/>
          <w:szCs w:val="24"/>
        </w:rPr>
        <w:t>マイナポイント第</w:t>
      </w:r>
      <w:r w:rsidR="004B05D5">
        <w:rPr>
          <w:rFonts w:ascii="ＭＳ ゴシック" w:eastAsia="ＭＳ ゴシック" w:hAnsi="ＭＳ ゴシック" w:hint="eastAsia"/>
          <w:sz w:val="24"/>
          <w:szCs w:val="24"/>
        </w:rPr>
        <w:t>２</w:t>
      </w:r>
      <w:r w:rsidRPr="00BA55DF">
        <w:rPr>
          <w:rFonts w:ascii="ＭＳ ゴシック" w:eastAsia="ＭＳ ゴシック" w:hAnsi="ＭＳ ゴシック"/>
          <w:sz w:val="24"/>
          <w:szCs w:val="24"/>
        </w:rPr>
        <w:t>弾（ポイント付与対象のカード申請期限12月末版）</w:t>
      </w:r>
    </w:p>
    <w:p w14:paraId="1A33CC5A" w14:textId="21EEBE4B" w:rsidR="00532EB4" w:rsidRDefault="00532EB4" w:rsidP="00532EB4">
      <w:pPr>
        <w:ind w:leftChars="203" w:left="563" w:hangingChars="57" w:hanging="137"/>
        <w:rPr>
          <w:rFonts w:ascii="ＭＳ ゴシック" w:eastAsia="ＭＳ ゴシック" w:hAnsi="ＭＳ ゴシック"/>
          <w:sz w:val="24"/>
          <w:szCs w:val="24"/>
        </w:rPr>
      </w:pPr>
      <w:r w:rsidRPr="00062EE1">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３</w:t>
      </w:r>
      <w:r w:rsidRPr="00062EE1">
        <w:rPr>
          <w:rFonts w:ascii="ＭＳ ゴシック" w:eastAsia="ＭＳ ゴシック" w:hAnsi="ＭＳ ゴシック"/>
          <w:sz w:val="24"/>
          <w:szCs w:val="24"/>
        </w:rPr>
        <w:t>_</w:t>
      </w:r>
      <w:r w:rsidRPr="00062EE1">
        <w:rPr>
          <w:rFonts w:ascii="ＭＳ ゴシック" w:eastAsia="ＭＳ ゴシック" w:hAnsi="ＭＳ ゴシック" w:hint="eastAsia"/>
          <w:sz w:val="24"/>
          <w:szCs w:val="24"/>
        </w:rPr>
        <w:t>マイナンバーカードが健康保険証として利用できます（</w:t>
      </w:r>
      <w:r w:rsidRPr="00062EE1">
        <w:rPr>
          <w:rFonts w:ascii="ＭＳ ゴシック" w:eastAsia="ＭＳ ゴシック" w:hAnsi="ＭＳ ゴシック"/>
          <w:sz w:val="24"/>
          <w:szCs w:val="24"/>
        </w:rPr>
        <w:t>2022年</w:t>
      </w:r>
      <w:r w:rsidR="001406BB">
        <w:rPr>
          <w:rFonts w:ascii="ＭＳ ゴシック" w:eastAsia="ＭＳ ゴシック" w:hAnsi="ＭＳ ゴシック" w:hint="eastAsia"/>
          <w:sz w:val="24"/>
          <w:szCs w:val="24"/>
        </w:rPr>
        <w:t>７</w:t>
      </w:r>
      <w:r w:rsidRPr="00062EE1">
        <w:rPr>
          <w:rFonts w:ascii="ＭＳ ゴシック" w:eastAsia="ＭＳ ゴシック" w:hAnsi="ＭＳ ゴシック"/>
          <w:sz w:val="24"/>
          <w:szCs w:val="24"/>
        </w:rPr>
        <w:t>月改訂）</w:t>
      </w:r>
    </w:p>
    <w:p w14:paraId="503363C6" w14:textId="77777777" w:rsidR="00532EB4" w:rsidRPr="00062EE1" w:rsidRDefault="00532EB4" w:rsidP="00532EB4">
      <w:pPr>
        <w:ind w:leftChars="203" w:left="563" w:hangingChars="57" w:hanging="137"/>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112630">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４</w:t>
      </w:r>
      <w:r w:rsidRPr="00112630">
        <w:rPr>
          <w:rFonts w:ascii="ＭＳ ゴシック" w:eastAsia="ＭＳ ゴシック" w:hAnsi="ＭＳ ゴシック"/>
          <w:sz w:val="24"/>
          <w:szCs w:val="24"/>
        </w:rPr>
        <w:t>_マイナンバーカードこれからの暮らしに、手放せない１枚！</w:t>
      </w:r>
    </w:p>
    <w:p w14:paraId="5E877CEB" w14:textId="77777777" w:rsidR="00532EB4" w:rsidRDefault="00532EB4" w:rsidP="00532EB4">
      <w:pPr>
        <w:ind w:leftChars="203" w:left="563" w:hangingChars="57" w:hanging="137"/>
        <w:rPr>
          <w:rFonts w:ascii="ＭＳ ゴシック" w:eastAsia="ＭＳ ゴシック" w:hAnsi="ＭＳ ゴシック"/>
          <w:sz w:val="24"/>
          <w:szCs w:val="24"/>
        </w:rPr>
      </w:pPr>
      <w:r w:rsidRPr="00863CA6">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５</w:t>
      </w:r>
      <w:r w:rsidRPr="00863CA6">
        <w:rPr>
          <w:rFonts w:ascii="ＭＳ ゴシック" w:eastAsia="ＭＳ ゴシック" w:hAnsi="ＭＳ ゴシック"/>
          <w:sz w:val="24"/>
          <w:szCs w:val="24"/>
        </w:rPr>
        <w:t>_</w:t>
      </w:r>
      <w:r w:rsidRPr="00863CA6">
        <w:rPr>
          <w:rFonts w:ascii="ＭＳ ゴシック" w:eastAsia="ＭＳ ゴシック" w:hAnsi="ＭＳ ゴシック" w:hint="eastAsia"/>
          <w:sz w:val="24"/>
          <w:szCs w:val="24"/>
        </w:rPr>
        <w:t>公金受取口座登録制度ってなんだろう？</w:t>
      </w:r>
      <w:r w:rsidRPr="00B17295">
        <w:rPr>
          <w:rFonts w:ascii="ＭＳ ゴシック" w:eastAsia="ＭＳ ゴシック" w:hAnsi="ＭＳ ゴシック" w:hint="eastAsia"/>
          <w:sz w:val="24"/>
          <w:szCs w:val="24"/>
        </w:rPr>
        <w:t>（</w:t>
      </w:r>
      <w:r w:rsidRPr="00B17295">
        <w:rPr>
          <w:rFonts w:ascii="ＭＳ ゴシック" w:eastAsia="ＭＳ ゴシック" w:hAnsi="ＭＳ ゴシック"/>
          <w:sz w:val="24"/>
          <w:szCs w:val="24"/>
        </w:rPr>
        <w:t>2022年10月改訂）</w:t>
      </w:r>
    </w:p>
    <w:p w14:paraId="761AE91F" w14:textId="1308397D" w:rsidR="008F5D30" w:rsidRPr="004B05D5" w:rsidRDefault="008F5D30" w:rsidP="00FE59D5">
      <w:pPr>
        <w:ind w:leftChars="203" w:left="563" w:hangingChars="57" w:hanging="137"/>
        <w:rPr>
          <w:rFonts w:ascii="ＭＳ ゴシック" w:eastAsia="ＭＳ ゴシック" w:hAnsi="ＭＳ ゴシック"/>
          <w:color w:val="0D0D0D" w:themeColor="text1" w:themeTint="F2"/>
          <w:sz w:val="24"/>
          <w:szCs w:val="24"/>
        </w:rPr>
      </w:pPr>
    </w:p>
    <w:p w14:paraId="616B3E77" w14:textId="77777777" w:rsidR="009014DF" w:rsidRDefault="009014DF" w:rsidP="009014DF">
      <w:pPr>
        <w:ind w:leftChars="227" w:left="477"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また、このほかにも既存のリーフレット及びチラシにつきましては、デジタル庁HPにも掲載しておりますので、ぜひダウンロードの上、メールでのご周知やイントラネットへの掲載にご利用ください。</w:t>
      </w:r>
    </w:p>
    <w:p w14:paraId="6A4841F4" w14:textId="77777777" w:rsidR="009014DF" w:rsidRDefault="009014DF" w:rsidP="009014DF">
      <w:pPr>
        <w:ind w:leftChars="200" w:left="66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71172EF7" w14:textId="77777777" w:rsidR="009014DF" w:rsidRDefault="009014DF" w:rsidP="009014DF">
      <w:pPr>
        <w:tabs>
          <w:tab w:val="left" w:pos="4500"/>
        </w:tabs>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「デジタル庁」HP</w:t>
      </w:r>
    </w:p>
    <w:p w14:paraId="2171A734" w14:textId="77777777" w:rsidR="009014DF" w:rsidRDefault="009014DF" w:rsidP="009014DF">
      <w:pPr>
        <w:tabs>
          <w:tab w:val="left" w:pos="4500"/>
        </w:tabs>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ホーム＞政策＞マイナンバー（個人番号）制度＞関連情報＞広報資料（リーフレット、障害者の方向け資料等）</w:t>
      </w:r>
    </w:p>
    <w:p w14:paraId="202837E8" w14:textId="77777777" w:rsidR="009014DF" w:rsidRDefault="009014DF" w:rsidP="009014DF">
      <w:pPr>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w:t>
      </w:r>
      <w:hyperlink r:id="rId17" w:history="1">
        <w:r>
          <w:rPr>
            <w:rStyle w:val="aa"/>
            <w:rFonts w:ascii="ＭＳ ゴシック" w:eastAsia="ＭＳ ゴシック" w:hAnsi="ＭＳ ゴシック" w:hint="eastAsia"/>
            <w:sz w:val="24"/>
            <w:szCs w:val="24"/>
          </w:rPr>
          <w:t>https://www.digital.go.jp/policies/mynumber_resources/</w:t>
        </w:r>
      </w:hyperlink>
      <w:r>
        <w:rPr>
          <w:rFonts w:ascii="ＭＳ ゴシック" w:eastAsia="ＭＳ ゴシック" w:hAnsi="ＭＳ ゴシック" w:hint="eastAsia"/>
          <w:sz w:val="24"/>
          <w:szCs w:val="24"/>
        </w:rPr>
        <w:t>）</w:t>
      </w:r>
    </w:p>
    <w:p w14:paraId="62EE8059" w14:textId="2F8AE08D" w:rsidR="000E4E41" w:rsidRPr="009014DF" w:rsidRDefault="000E4E41" w:rsidP="009014DF">
      <w:pPr>
        <w:ind w:leftChars="300" w:left="630" w:firstLineChars="100" w:firstLine="210"/>
      </w:pPr>
    </w:p>
    <w:sectPr w:rsidR="000E4E41" w:rsidRPr="009014DF" w:rsidSect="004069DC">
      <w:pgSz w:w="11906" w:h="16838"/>
      <w:pgMar w:top="1134" w:right="113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152AD" w14:textId="77777777" w:rsidR="000F29A2" w:rsidRDefault="000F29A2" w:rsidP="0079295B">
      <w:r>
        <w:separator/>
      </w:r>
    </w:p>
  </w:endnote>
  <w:endnote w:type="continuationSeparator" w:id="0">
    <w:p w14:paraId="376C900A" w14:textId="77777777" w:rsidR="000F29A2" w:rsidRDefault="000F29A2" w:rsidP="0079295B">
      <w:r>
        <w:continuationSeparator/>
      </w:r>
    </w:p>
  </w:endnote>
  <w:endnote w:type="continuationNotice" w:id="1">
    <w:p w14:paraId="2888F61E" w14:textId="77777777" w:rsidR="000F29A2" w:rsidRDefault="000F2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ＤＦ特太ゴシック体">
    <w:panose1 w:val="020B0509000000000000"/>
    <w:charset w:val="80"/>
    <w:family w:val="modern"/>
    <w:pitch w:val="fixed"/>
    <w:sig w:usb0="80000283" w:usb1="2AC76CF8" w:usb2="00000010" w:usb3="00000000" w:csb0="00020001"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393D7" w14:textId="77777777" w:rsidR="000F29A2" w:rsidRDefault="000F29A2" w:rsidP="0079295B">
      <w:r>
        <w:separator/>
      </w:r>
    </w:p>
  </w:footnote>
  <w:footnote w:type="continuationSeparator" w:id="0">
    <w:p w14:paraId="2035BC43" w14:textId="77777777" w:rsidR="000F29A2" w:rsidRDefault="000F29A2" w:rsidP="0079295B">
      <w:r>
        <w:continuationSeparator/>
      </w:r>
    </w:p>
  </w:footnote>
  <w:footnote w:type="continuationNotice" w:id="1">
    <w:p w14:paraId="0D3FBFAD" w14:textId="77777777" w:rsidR="000F29A2" w:rsidRDefault="000F29A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E0B49"/>
    <w:multiLevelType w:val="hybridMultilevel"/>
    <w:tmpl w:val="D4100770"/>
    <w:lvl w:ilvl="0" w:tplc="3190DE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C73D07"/>
    <w:multiLevelType w:val="hybridMultilevel"/>
    <w:tmpl w:val="F6A2605C"/>
    <w:lvl w:ilvl="0" w:tplc="D172B4F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D2421A9"/>
    <w:multiLevelType w:val="hybridMultilevel"/>
    <w:tmpl w:val="826C0B34"/>
    <w:lvl w:ilvl="0" w:tplc="4FBAE594">
      <w:start w:val="1"/>
      <w:numFmt w:val="decimalEnclosedCircle"/>
      <w:lvlText w:val="%1"/>
      <w:lvlJc w:val="left"/>
      <w:pPr>
        <w:ind w:left="360" w:hanging="360"/>
      </w:pPr>
      <w:rPr>
        <w:rFonts w:ascii="ＤＦ特太ゴシック体" w:eastAsia="ＤＦ特太ゴシック体" w:hAnsi="ＤＦ特太ゴシック体" w:cs="Segoe UI Emoji" w:hint="default"/>
        <w:sz w:val="30"/>
        <w:szCs w:val="3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3F"/>
    <w:rsid w:val="00001169"/>
    <w:rsid w:val="000011FF"/>
    <w:rsid w:val="00012027"/>
    <w:rsid w:val="000300F7"/>
    <w:rsid w:val="00050AFF"/>
    <w:rsid w:val="0005466E"/>
    <w:rsid w:val="00064D80"/>
    <w:rsid w:val="00065044"/>
    <w:rsid w:val="00067BC8"/>
    <w:rsid w:val="00077A86"/>
    <w:rsid w:val="00082CEF"/>
    <w:rsid w:val="000845CC"/>
    <w:rsid w:val="0009034D"/>
    <w:rsid w:val="000B1D37"/>
    <w:rsid w:val="000C02E2"/>
    <w:rsid w:val="000D20ED"/>
    <w:rsid w:val="000D5B48"/>
    <w:rsid w:val="000E4E41"/>
    <w:rsid w:val="000F086C"/>
    <w:rsid w:val="000F29A2"/>
    <w:rsid w:val="0011761F"/>
    <w:rsid w:val="001406BB"/>
    <w:rsid w:val="00145701"/>
    <w:rsid w:val="001523CE"/>
    <w:rsid w:val="00154518"/>
    <w:rsid w:val="00164E4A"/>
    <w:rsid w:val="001713F2"/>
    <w:rsid w:val="001750E7"/>
    <w:rsid w:val="001B0D6A"/>
    <w:rsid w:val="001B1F11"/>
    <w:rsid w:val="001B2349"/>
    <w:rsid w:val="001D3F6F"/>
    <w:rsid w:val="001D4997"/>
    <w:rsid w:val="002027BD"/>
    <w:rsid w:val="002138D8"/>
    <w:rsid w:val="00216099"/>
    <w:rsid w:val="00295D06"/>
    <w:rsid w:val="00296471"/>
    <w:rsid w:val="002973A3"/>
    <w:rsid w:val="002A5CED"/>
    <w:rsid w:val="002B3141"/>
    <w:rsid w:val="002B7AC9"/>
    <w:rsid w:val="002C0026"/>
    <w:rsid w:val="002C0BE7"/>
    <w:rsid w:val="002C5FB2"/>
    <w:rsid w:val="002D7C39"/>
    <w:rsid w:val="0030215F"/>
    <w:rsid w:val="0030343A"/>
    <w:rsid w:val="00310CE0"/>
    <w:rsid w:val="0031261C"/>
    <w:rsid w:val="00312CB8"/>
    <w:rsid w:val="00312ED0"/>
    <w:rsid w:val="0031777A"/>
    <w:rsid w:val="00317BB3"/>
    <w:rsid w:val="00334B0A"/>
    <w:rsid w:val="003378C1"/>
    <w:rsid w:val="003471EA"/>
    <w:rsid w:val="003548CD"/>
    <w:rsid w:val="00354C89"/>
    <w:rsid w:val="003A0EEF"/>
    <w:rsid w:val="003B5711"/>
    <w:rsid w:val="003D652E"/>
    <w:rsid w:val="003F0293"/>
    <w:rsid w:val="003F5372"/>
    <w:rsid w:val="003F6F14"/>
    <w:rsid w:val="00403B45"/>
    <w:rsid w:val="004069DC"/>
    <w:rsid w:val="0041036C"/>
    <w:rsid w:val="00423D0E"/>
    <w:rsid w:val="004262ED"/>
    <w:rsid w:val="00437112"/>
    <w:rsid w:val="004460A1"/>
    <w:rsid w:val="0045379E"/>
    <w:rsid w:val="00460CB1"/>
    <w:rsid w:val="004823DB"/>
    <w:rsid w:val="00483095"/>
    <w:rsid w:val="00497EC0"/>
    <w:rsid w:val="004B05D5"/>
    <w:rsid w:val="004B4CAE"/>
    <w:rsid w:val="004C0D99"/>
    <w:rsid w:val="004C3256"/>
    <w:rsid w:val="004C51F5"/>
    <w:rsid w:val="004C6E41"/>
    <w:rsid w:val="004E33B3"/>
    <w:rsid w:val="004F1C1C"/>
    <w:rsid w:val="004F2560"/>
    <w:rsid w:val="005159C7"/>
    <w:rsid w:val="005308C1"/>
    <w:rsid w:val="00532EB4"/>
    <w:rsid w:val="00536417"/>
    <w:rsid w:val="005407BC"/>
    <w:rsid w:val="0055553F"/>
    <w:rsid w:val="00556A3D"/>
    <w:rsid w:val="005659DB"/>
    <w:rsid w:val="00573D73"/>
    <w:rsid w:val="005746AB"/>
    <w:rsid w:val="0059531E"/>
    <w:rsid w:val="005A6611"/>
    <w:rsid w:val="005C0DE6"/>
    <w:rsid w:val="005E67F1"/>
    <w:rsid w:val="006336A0"/>
    <w:rsid w:val="006537A3"/>
    <w:rsid w:val="00671E39"/>
    <w:rsid w:val="00677527"/>
    <w:rsid w:val="0068095D"/>
    <w:rsid w:val="00681DD6"/>
    <w:rsid w:val="006A5CC1"/>
    <w:rsid w:val="006B16FC"/>
    <w:rsid w:val="006B556F"/>
    <w:rsid w:val="006D1BC6"/>
    <w:rsid w:val="006E44FF"/>
    <w:rsid w:val="006E486B"/>
    <w:rsid w:val="006F3BB5"/>
    <w:rsid w:val="006F7AA2"/>
    <w:rsid w:val="006F7F8C"/>
    <w:rsid w:val="00703294"/>
    <w:rsid w:val="00704790"/>
    <w:rsid w:val="00706B1F"/>
    <w:rsid w:val="00707711"/>
    <w:rsid w:val="007110C9"/>
    <w:rsid w:val="007227EA"/>
    <w:rsid w:val="00732D80"/>
    <w:rsid w:val="00736AC5"/>
    <w:rsid w:val="00743877"/>
    <w:rsid w:val="00751509"/>
    <w:rsid w:val="007518A2"/>
    <w:rsid w:val="00776B6C"/>
    <w:rsid w:val="00776C80"/>
    <w:rsid w:val="0079295B"/>
    <w:rsid w:val="007972E7"/>
    <w:rsid w:val="007A43B4"/>
    <w:rsid w:val="007B55EB"/>
    <w:rsid w:val="007C07C1"/>
    <w:rsid w:val="007D7CA4"/>
    <w:rsid w:val="007F0952"/>
    <w:rsid w:val="007F660B"/>
    <w:rsid w:val="00802D86"/>
    <w:rsid w:val="00816000"/>
    <w:rsid w:val="00817851"/>
    <w:rsid w:val="008178C4"/>
    <w:rsid w:val="0082435A"/>
    <w:rsid w:val="0082582A"/>
    <w:rsid w:val="00846EC2"/>
    <w:rsid w:val="00854064"/>
    <w:rsid w:val="008760C7"/>
    <w:rsid w:val="008777FC"/>
    <w:rsid w:val="008819DD"/>
    <w:rsid w:val="00881AE5"/>
    <w:rsid w:val="008B300B"/>
    <w:rsid w:val="008C0446"/>
    <w:rsid w:val="008C519B"/>
    <w:rsid w:val="008E35C1"/>
    <w:rsid w:val="008E5D8C"/>
    <w:rsid w:val="008F44CF"/>
    <w:rsid w:val="008F46C3"/>
    <w:rsid w:val="008F5D30"/>
    <w:rsid w:val="009014DF"/>
    <w:rsid w:val="00902601"/>
    <w:rsid w:val="00907691"/>
    <w:rsid w:val="00911CD1"/>
    <w:rsid w:val="00911F43"/>
    <w:rsid w:val="00916EB6"/>
    <w:rsid w:val="009177FF"/>
    <w:rsid w:val="00947BAB"/>
    <w:rsid w:val="0095369B"/>
    <w:rsid w:val="00957395"/>
    <w:rsid w:val="00963141"/>
    <w:rsid w:val="00972968"/>
    <w:rsid w:val="00987879"/>
    <w:rsid w:val="009C0EA2"/>
    <w:rsid w:val="009E6142"/>
    <w:rsid w:val="00A06E9D"/>
    <w:rsid w:val="00A440F5"/>
    <w:rsid w:val="00A4436F"/>
    <w:rsid w:val="00A6036B"/>
    <w:rsid w:val="00A97838"/>
    <w:rsid w:val="00AA5745"/>
    <w:rsid w:val="00AB227A"/>
    <w:rsid w:val="00AC14D9"/>
    <w:rsid w:val="00AC793C"/>
    <w:rsid w:val="00B049DD"/>
    <w:rsid w:val="00B07385"/>
    <w:rsid w:val="00B228DB"/>
    <w:rsid w:val="00B46BC9"/>
    <w:rsid w:val="00B5356F"/>
    <w:rsid w:val="00B61EA4"/>
    <w:rsid w:val="00B64310"/>
    <w:rsid w:val="00B77DAA"/>
    <w:rsid w:val="00B81EC6"/>
    <w:rsid w:val="00B9000A"/>
    <w:rsid w:val="00BA2950"/>
    <w:rsid w:val="00BA7811"/>
    <w:rsid w:val="00BB26E1"/>
    <w:rsid w:val="00BD3ED5"/>
    <w:rsid w:val="00BE17F2"/>
    <w:rsid w:val="00C0205D"/>
    <w:rsid w:val="00C05E1E"/>
    <w:rsid w:val="00C10569"/>
    <w:rsid w:val="00C15521"/>
    <w:rsid w:val="00C2354F"/>
    <w:rsid w:val="00C31C82"/>
    <w:rsid w:val="00C35AAB"/>
    <w:rsid w:val="00C850D0"/>
    <w:rsid w:val="00C90A3A"/>
    <w:rsid w:val="00C971C6"/>
    <w:rsid w:val="00CC2DF9"/>
    <w:rsid w:val="00CD73DA"/>
    <w:rsid w:val="00CF4084"/>
    <w:rsid w:val="00CF75C9"/>
    <w:rsid w:val="00CF7A8F"/>
    <w:rsid w:val="00D106E8"/>
    <w:rsid w:val="00D16D6A"/>
    <w:rsid w:val="00D2064D"/>
    <w:rsid w:val="00D32468"/>
    <w:rsid w:val="00D45CF6"/>
    <w:rsid w:val="00D56324"/>
    <w:rsid w:val="00D607D2"/>
    <w:rsid w:val="00D638DB"/>
    <w:rsid w:val="00D808FF"/>
    <w:rsid w:val="00D8518A"/>
    <w:rsid w:val="00DA2597"/>
    <w:rsid w:val="00DA4673"/>
    <w:rsid w:val="00DB6D67"/>
    <w:rsid w:val="00DC2F1D"/>
    <w:rsid w:val="00DC3324"/>
    <w:rsid w:val="00DC54FC"/>
    <w:rsid w:val="00DC6DCC"/>
    <w:rsid w:val="00DE1C15"/>
    <w:rsid w:val="00DE5CC3"/>
    <w:rsid w:val="00E14F96"/>
    <w:rsid w:val="00E15B8D"/>
    <w:rsid w:val="00E31F4E"/>
    <w:rsid w:val="00E45B20"/>
    <w:rsid w:val="00E46F74"/>
    <w:rsid w:val="00E702B4"/>
    <w:rsid w:val="00E70839"/>
    <w:rsid w:val="00E7737D"/>
    <w:rsid w:val="00E83D58"/>
    <w:rsid w:val="00E83E47"/>
    <w:rsid w:val="00EA1AB9"/>
    <w:rsid w:val="00EA4FE3"/>
    <w:rsid w:val="00EA6F4A"/>
    <w:rsid w:val="00EB416E"/>
    <w:rsid w:val="00EC6E62"/>
    <w:rsid w:val="00EC72C7"/>
    <w:rsid w:val="00ED0FAD"/>
    <w:rsid w:val="00ED2D4D"/>
    <w:rsid w:val="00F16995"/>
    <w:rsid w:val="00F22093"/>
    <w:rsid w:val="00F26002"/>
    <w:rsid w:val="00F66316"/>
    <w:rsid w:val="00F6667C"/>
    <w:rsid w:val="00F6719A"/>
    <w:rsid w:val="00F74041"/>
    <w:rsid w:val="00F82676"/>
    <w:rsid w:val="00F869C3"/>
    <w:rsid w:val="00F90B5E"/>
    <w:rsid w:val="00FA3129"/>
    <w:rsid w:val="00FA3827"/>
    <w:rsid w:val="00FA535B"/>
    <w:rsid w:val="00FC291A"/>
    <w:rsid w:val="00FC6667"/>
    <w:rsid w:val="00FD5979"/>
    <w:rsid w:val="00FE59D5"/>
    <w:rsid w:val="00FF01C0"/>
    <w:rsid w:val="00FF1905"/>
    <w:rsid w:val="21B927F3"/>
    <w:rsid w:val="34026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546A4"/>
  <w15:chartTrackingRefBased/>
  <w15:docId w15:val="{0426B2E5-71F5-44EB-AD47-B6F42523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8518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0B1D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1D37"/>
    <w:rPr>
      <w:rFonts w:asciiTheme="majorHAnsi" w:eastAsiaTheme="majorEastAsia" w:hAnsiTheme="majorHAnsi" w:cstheme="majorBidi"/>
      <w:sz w:val="18"/>
      <w:szCs w:val="18"/>
    </w:rPr>
  </w:style>
  <w:style w:type="paragraph" w:styleId="a9">
    <w:name w:val="List Paragraph"/>
    <w:basedOn w:val="a"/>
    <w:uiPriority w:val="34"/>
    <w:qFormat/>
    <w:rsid w:val="0082582A"/>
    <w:pPr>
      <w:ind w:leftChars="400" w:left="840"/>
    </w:pPr>
  </w:style>
  <w:style w:type="character" w:styleId="aa">
    <w:name w:val="Hyperlink"/>
    <w:basedOn w:val="a0"/>
    <w:uiPriority w:val="99"/>
    <w:unhideWhenUsed/>
    <w:rsid w:val="00916EB6"/>
    <w:rPr>
      <w:color w:val="0563C1" w:themeColor="hyperlink"/>
      <w:u w:val="single"/>
    </w:rPr>
  </w:style>
  <w:style w:type="paragraph" w:styleId="ab">
    <w:name w:val="Note Heading"/>
    <w:basedOn w:val="a"/>
    <w:next w:val="a"/>
    <w:link w:val="ac"/>
    <w:uiPriority w:val="99"/>
    <w:unhideWhenUsed/>
    <w:rsid w:val="00B5356F"/>
    <w:pPr>
      <w:jc w:val="center"/>
    </w:pPr>
    <w:rPr>
      <w:rFonts w:ascii="ＭＳ ゴシック" w:eastAsia="ＭＳ ゴシック" w:hAnsi="ＭＳ ゴシック"/>
      <w:sz w:val="24"/>
      <w:szCs w:val="24"/>
    </w:rPr>
  </w:style>
  <w:style w:type="character" w:customStyle="1" w:styleId="ac">
    <w:name w:val="記 (文字)"/>
    <w:basedOn w:val="a0"/>
    <w:link w:val="ab"/>
    <w:uiPriority w:val="99"/>
    <w:rsid w:val="00B5356F"/>
    <w:rPr>
      <w:rFonts w:ascii="ＭＳ ゴシック" w:eastAsia="ＭＳ ゴシック" w:hAnsi="ＭＳ ゴシック"/>
      <w:sz w:val="24"/>
      <w:szCs w:val="24"/>
    </w:rPr>
  </w:style>
  <w:style w:type="paragraph" w:styleId="ad">
    <w:name w:val="Closing"/>
    <w:basedOn w:val="a"/>
    <w:link w:val="ae"/>
    <w:uiPriority w:val="99"/>
    <w:unhideWhenUsed/>
    <w:rsid w:val="00B5356F"/>
    <w:pPr>
      <w:jc w:val="right"/>
    </w:pPr>
    <w:rPr>
      <w:rFonts w:ascii="ＭＳ ゴシック" w:eastAsia="ＭＳ ゴシック" w:hAnsi="ＭＳ ゴシック"/>
      <w:sz w:val="24"/>
      <w:szCs w:val="24"/>
    </w:rPr>
  </w:style>
  <w:style w:type="character" w:customStyle="1" w:styleId="ae">
    <w:name w:val="結語 (文字)"/>
    <w:basedOn w:val="a0"/>
    <w:link w:val="ad"/>
    <w:uiPriority w:val="99"/>
    <w:rsid w:val="00B5356F"/>
    <w:rPr>
      <w:rFonts w:ascii="ＭＳ ゴシック" w:eastAsia="ＭＳ ゴシック" w:hAnsi="ＭＳ ゴシック"/>
      <w:sz w:val="24"/>
      <w:szCs w:val="24"/>
    </w:rPr>
  </w:style>
  <w:style w:type="character" w:styleId="af">
    <w:name w:val="annotation reference"/>
    <w:basedOn w:val="a0"/>
    <w:uiPriority w:val="99"/>
    <w:semiHidden/>
    <w:unhideWhenUsed/>
    <w:rsid w:val="0095369B"/>
    <w:rPr>
      <w:sz w:val="18"/>
      <w:szCs w:val="18"/>
    </w:rPr>
  </w:style>
  <w:style w:type="paragraph" w:styleId="af0">
    <w:name w:val="annotation text"/>
    <w:basedOn w:val="a"/>
    <w:link w:val="af1"/>
    <w:uiPriority w:val="99"/>
    <w:unhideWhenUsed/>
    <w:rsid w:val="0095369B"/>
    <w:pPr>
      <w:jc w:val="left"/>
    </w:pPr>
  </w:style>
  <w:style w:type="character" w:customStyle="1" w:styleId="af1">
    <w:name w:val="コメント文字列 (文字)"/>
    <w:basedOn w:val="a0"/>
    <w:link w:val="af0"/>
    <w:uiPriority w:val="99"/>
    <w:rsid w:val="0095369B"/>
  </w:style>
  <w:style w:type="paragraph" w:styleId="af2">
    <w:name w:val="annotation subject"/>
    <w:basedOn w:val="af0"/>
    <w:next w:val="af0"/>
    <w:link w:val="af3"/>
    <w:uiPriority w:val="99"/>
    <w:semiHidden/>
    <w:unhideWhenUsed/>
    <w:rsid w:val="0095369B"/>
    <w:rPr>
      <w:b/>
      <w:bCs/>
    </w:rPr>
  </w:style>
  <w:style w:type="character" w:customStyle="1" w:styleId="af3">
    <w:name w:val="コメント内容 (文字)"/>
    <w:basedOn w:val="af1"/>
    <w:link w:val="af2"/>
    <w:uiPriority w:val="99"/>
    <w:semiHidden/>
    <w:rsid w:val="0095369B"/>
    <w:rPr>
      <w:b/>
      <w:bCs/>
    </w:rPr>
  </w:style>
  <w:style w:type="character" w:customStyle="1" w:styleId="20">
    <w:name w:val="見出し 2 (文字)"/>
    <w:basedOn w:val="a0"/>
    <w:link w:val="2"/>
    <w:uiPriority w:val="9"/>
    <w:rsid w:val="00D8518A"/>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17245">
      <w:bodyDiv w:val="1"/>
      <w:marLeft w:val="0"/>
      <w:marRight w:val="0"/>
      <w:marTop w:val="0"/>
      <w:marBottom w:val="0"/>
      <w:divBdr>
        <w:top w:val="none" w:sz="0" w:space="0" w:color="auto"/>
        <w:left w:val="none" w:sz="0" w:space="0" w:color="auto"/>
        <w:bottom w:val="none" w:sz="0" w:space="0" w:color="auto"/>
        <w:right w:val="none" w:sz="0" w:space="0" w:color="auto"/>
      </w:divBdr>
    </w:div>
    <w:div w:id="290132702">
      <w:bodyDiv w:val="1"/>
      <w:marLeft w:val="0"/>
      <w:marRight w:val="0"/>
      <w:marTop w:val="0"/>
      <w:marBottom w:val="0"/>
      <w:divBdr>
        <w:top w:val="none" w:sz="0" w:space="0" w:color="auto"/>
        <w:left w:val="none" w:sz="0" w:space="0" w:color="auto"/>
        <w:bottom w:val="none" w:sz="0" w:space="0" w:color="auto"/>
        <w:right w:val="none" w:sz="0" w:space="0" w:color="auto"/>
      </w:divBdr>
    </w:div>
    <w:div w:id="451822340">
      <w:bodyDiv w:val="1"/>
      <w:marLeft w:val="0"/>
      <w:marRight w:val="0"/>
      <w:marTop w:val="0"/>
      <w:marBottom w:val="0"/>
      <w:divBdr>
        <w:top w:val="none" w:sz="0" w:space="0" w:color="auto"/>
        <w:left w:val="none" w:sz="0" w:space="0" w:color="auto"/>
        <w:bottom w:val="none" w:sz="0" w:space="0" w:color="auto"/>
        <w:right w:val="none" w:sz="0" w:space="0" w:color="auto"/>
      </w:divBdr>
    </w:div>
    <w:div w:id="469438521">
      <w:bodyDiv w:val="1"/>
      <w:marLeft w:val="0"/>
      <w:marRight w:val="0"/>
      <w:marTop w:val="0"/>
      <w:marBottom w:val="0"/>
      <w:divBdr>
        <w:top w:val="none" w:sz="0" w:space="0" w:color="auto"/>
        <w:left w:val="none" w:sz="0" w:space="0" w:color="auto"/>
        <w:bottom w:val="none" w:sz="0" w:space="0" w:color="auto"/>
        <w:right w:val="none" w:sz="0" w:space="0" w:color="auto"/>
      </w:divBdr>
    </w:div>
    <w:div w:id="569266009">
      <w:bodyDiv w:val="1"/>
      <w:marLeft w:val="0"/>
      <w:marRight w:val="0"/>
      <w:marTop w:val="0"/>
      <w:marBottom w:val="0"/>
      <w:divBdr>
        <w:top w:val="none" w:sz="0" w:space="0" w:color="auto"/>
        <w:left w:val="none" w:sz="0" w:space="0" w:color="auto"/>
        <w:bottom w:val="none" w:sz="0" w:space="0" w:color="auto"/>
        <w:right w:val="none" w:sz="0" w:space="0" w:color="auto"/>
      </w:divBdr>
    </w:div>
    <w:div w:id="822504691">
      <w:bodyDiv w:val="1"/>
      <w:marLeft w:val="0"/>
      <w:marRight w:val="0"/>
      <w:marTop w:val="0"/>
      <w:marBottom w:val="0"/>
      <w:divBdr>
        <w:top w:val="none" w:sz="0" w:space="0" w:color="auto"/>
        <w:left w:val="none" w:sz="0" w:space="0" w:color="auto"/>
        <w:bottom w:val="none" w:sz="0" w:space="0" w:color="auto"/>
        <w:right w:val="none" w:sz="0" w:space="0" w:color="auto"/>
      </w:divBdr>
    </w:div>
    <w:div w:id="987246875">
      <w:bodyDiv w:val="1"/>
      <w:marLeft w:val="0"/>
      <w:marRight w:val="0"/>
      <w:marTop w:val="0"/>
      <w:marBottom w:val="0"/>
      <w:divBdr>
        <w:top w:val="none" w:sz="0" w:space="0" w:color="auto"/>
        <w:left w:val="none" w:sz="0" w:space="0" w:color="auto"/>
        <w:bottom w:val="none" w:sz="0" w:space="0" w:color="auto"/>
        <w:right w:val="none" w:sz="0" w:space="0" w:color="auto"/>
      </w:divBdr>
    </w:div>
    <w:div w:id="1267494741">
      <w:bodyDiv w:val="1"/>
      <w:marLeft w:val="0"/>
      <w:marRight w:val="0"/>
      <w:marTop w:val="0"/>
      <w:marBottom w:val="0"/>
      <w:divBdr>
        <w:top w:val="none" w:sz="0" w:space="0" w:color="auto"/>
        <w:left w:val="none" w:sz="0" w:space="0" w:color="auto"/>
        <w:bottom w:val="none" w:sz="0" w:space="0" w:color="auto"/>
        <w:right w:val="none" w:sz="0" w:space="0" w:color="auto"/>
      </w:divBdr>
    </w:div>
    <w:div w:id="1350837047">
      <w:bodyDiv w:val="1"/>
      <w:marLeft w:val="0"/>
      <w:marRight w:val="0"/>
      <w:marTop w:val="0"/>
      <w:marBottom w:val="0"/>
      <w:divBdr>
        <w:top w:val="none" w:sz="0" w:space="0" w:color="auto"/>
        <w:left w:val="none" w:sz="0" w:space="0" w:color="auto"/>
        <w:bottom w:val="none" w:sz="0" w:space="0" w:color="auto"/>
        <w:right w:val="none" w:sz="0" w:space="0" w:color="auto"/>
      </w:divBdr>
    </w:div>
    <w:div w:id="1398554158">
      <w:bodyDiv w:val="1"/>
      <w:marLeft w:val="0"/>
      <w:marRight w:val="0"/>
      <w:marTop w:val="0"/>
      <w:marBottom w:val="0"/>
      <w:divBdr>
        <w:top w:val="none" w:sz="0" w:space="0" w:color="auto"/>
        <w:left w:val="none" w:sz="0" w:space="0" w:color="auto"/>
        <w:bottom w:val="none" w:sz="0" w:space="0" w:color="auto"/>
        <w:right w:val="none" w:sz="0" w:space="0" w:color="auto"/>
      </w:divBdr>
    </w:div>
    <w:div w:id="150879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numbercard.point.soumu.go.jp/" TargetMode="External"/><Relationship Id="rId17" Type="http://schemas.openxmlformats.org/officeDocument/2006/relationships/hyperlink" Target="https://www.digital.go.jp/policies/mynumber_resources/" TargetMode="Externa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hlw.go.jp/stf/index_16743.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9FBB81328BD68459074C7F4037F10FC" ma:contentTypeVersion="16" ma:contentTypeDescription="新しいドキュメントを作成します。" ma:contentTypeScope="" ma:versionID="a9e769f709cd67042b877d6ed53efc40">
  <xsd:schema xmlns:xsd="http://www.w3.org/2001/XMLSchema" xmlns:xs="http://www.w3.org/2001/XMLSchema" xmlns:p="http://schemas.microsoft.com/office/2006/metadata/properties" xmlns:ns1="http://schemas.microsoft.com/sharepoint/v3" xmlns:ns2="2fa960f5-51c9-4bf6-97cc-c1e70f5464ff" xmlns:ns3="27d3699a-e9ae-4d6f-af1c-07b668323081" targetNamespace="http://schemas.microsoft.com/office/2006/metadata/properties" ma:root="true" ma:fieldsID="8a1fbb8383b82d9591a334a6ec48a03d" ns1:_="" ns2:_="" ns3:_="">
    <xsd:import namespace="http://schemas.microsoft.com/sharepoint/v3"/>
    <xsd:import namespace="2fa960f5-51c9-4bf6-97cc-c1e70f5464ff"/>
    <xsd:import namespace="27d3699a-e9ae-4d6f-af1c-07b6683230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統合コンプライアンス ポリシーのプロパティ" ma:hidden="true" ma:internalName="_ip_UnifiedCompliancePolicyProperties">
      <xsd:simpleType>
        <xsd:restriction base="dms:Note"/>
      </xsd:simpleType>
    </xsd:element>
    <xsd:element name="_ip_UnifiedCompliancePolicyUIAction" ma:index="17"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960f5-51c9-4bf6-97cc-c1e70f546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d3699a-e9ae-4d6f-af1c-07b66832308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91f28e9-412f-41a0-ae5d-f19b3422fe2a}" ma:internalName="TaxCatchAll" ma:showField="CatchAllData" ma:web="27d3699a-e9ae-4d6f-af1c-07b6683230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7d3699a-e9ae-4d6f-af1c-07b668323081" xsi:nil="true"/>
    <lcf76f155ced4ddcb4097134ff3c332f xmlns="2fa960f5-51c9-4bf6-97cc-c1e70f5464f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546CA-B9E6-47D7-A16A-596DA288B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a960f5-51c9-4bf6-97cc-c1e70f5464ff"/>
    <ds:schemaRef ds:uri="27d3699a-e9ae-4d6f-af1c-07b668323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790EE8-C1C3-4902-849F-02245FBFAF3D}">
  <ds:schemaRefs>
    <ds:schemaRef ds:uri="http://schemas.microsoft.com/sharepoint/v3/contenttype/forms"/>
  </ds:schemaRefs>
</ds:datastoreItem>
</file>

<file path=customXml/itemProps3.xml><?xml version="1.0" encoding="utf-8"?>
<ds:datastoreItem xmlns:ds="http://schemas.openxmlformats.org/officeDocument/2006/customXml" ds:itemID="{112BF53F-D00B-4237-86A2-FDA897FB4E58}">
  <ds:schemaRef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microsoft.com/sharepoint/v3"/>
    <ds:schemaRef ds:uri="2fa960f5-51c9-4bf6-97cc-c1e70f5464ff"/>
    <ds:schemaRef ds:uri="http://schemas.openxmlformats.org/package/2006/metadata/core-properties"/>
    <ds:schemaRef ds:uri="27d3699a-e9ae-4d6f-af1c-07b66832308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29D43B3-1A77-4B3A-AB96-12AF349F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493</Words>
  <Characters>2813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雅道（番号室）</dc:creator>
  <cp:keywords/>
  <dc:description/>
  <cp:lastModifiedBy>小山 哲弘(koyama-akihiro.d40)</cp:lastModifiedBy>
  <cp:revision>8</cp:revision>
  <cp:lastPrinted>2022-12-05T04:01:00Z</cp:lastPrinted>
  <dcterms:created xsi:type="dcterms:W3CDTF">2022-11-30T09:51:00Z</dcterms:created>
  <dcterms:modified xsi:type="dcterms:W3CDTF">2022-12-07T02:29:00Z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0x010100C9FBB81328BD68459074C7F4037F10FC</vt:lpwstr>
  </property>
  <property fmtid="{D5CDD505-2E9C-101B-9397-08002B2CF9AE}" pid="3" name="Order">
    <vt:r8>9708800</vt:r8>
  </property>
  <property fmtid="{D5CDD505-2E9C-101B-9397-08002B2CF9AE}" pid="4" name="MediaServiceImageTags">
    <vt:lpwstr/>
  </property>
</Properties>
</file>